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6D" w:rsidRDefault="007C599D" w:rsidP="003B59AC">
      <w:pPr>
        <w:jc w:val="center"/>
      </w:pPr>
      <w:r>
        <w:rPr>
          <w:noProof/>
        </w:rPr>
        <w:drawing>
          <wp:inline distT="0" distB="0" distL="0" distR="0">
            <wp:extent cx="1428750" cy="120967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1428750" cy="1209675"/>
                    </a:xfrm>
                    <a:prstGeom prst="rect">
                      <a:avLst/>
                    </a:prstGeom>
                    <a:noFill/>
                    <a:ln w="9525">
                      <a:noFill/>
                      <a:miter lim="800000"/>
                      <a:headEnd/>
                      <a:tailEnd/>
                    </a:ln>
                  </pic:spPr>
                </pic:pic>
              </a:graphicData>
            </a:graphic>
          </wp:inline>
        </w:drawing>
      </w:r>
    </w:p>
    <w:p w:rsidR="0056226D" w:rsidRDefault="0056226D" w:rsidP="00E6540F"/>
    <w:p w:rsidR="0056226D" w:rsidRDefault="0056226D" w:rsidP="00E6540F"/>
    <w:p w:rsidR="00605BAC" w:rsidRDefault="00506384" w:rsidP="003B59AC">
      <w:pPr>
        <w:jc w:val="center"/>
      </w:pPr>
      <w:r w:rsidRPr="00605BAC">
        <w:t>VENERANDA BIBLIOTECA AMBROSIANA  - RESTITUZIONI 2022  -</w:t>
      </w:r>
    </w:p>
    <w:p w:rsidR="00506384" w:rsidRPr="00605BAC" w:rsidRDefault="00506384" w:rsidP="003B59AC">
      <w:pPr>
        <w:jc w:val="center"/>
      </w:pPr>
      <w:r w:rsidRPr="00605BAC">
        <w:t xml:space="preserve">LE OPERE RESTAURATE </w:t>
      </w:r>
      <w:r w:rsidR="00625371" w:rsidRPr="00605BAC">
        <w:t xml:space="preserve"> DA INTESA SAN PAOLO</w:t>
      </w:r>
    </w:p>
    <w:p w:rsidR="00506384" w:rsidRPr="00605BAC" w:rsidRDefault="00506384" w:rsidP="003B59AC">
      <w:pPr>
        <w:jc w:val="center"/>
      </w:pPr>
      <w:r w:rsidRPr="00605BAC">
        <w:t xml:space="preserve">GIULIO ROMANO – LA BATTAGLIA </w:t>
      </w:r>
      <w:proofErr w:type="spellStart"/>
      <w:r w:rsidRPr="00605BAC">
        <w:t>DI</w:t>
      </w:r>
      <w:proofErr w:type="spellEnd"/>
      <w:r w:rsidRPr="00605BAC">
        <w:t xml:space="preserve"> COSTANTINO</w:t>
      </w:r>
    </w:p>
    <w:p w:rsidR="00506384" w:rsidRPr="00605BAC" w:rsidRDefault="00506384" w:rsidP="003B59AC">
      <w:pPr>
        <w:jc w:val="center"/>
      </w:pPr>
      <w:r w:rsidRPr="00605BAC">
        <w:t>MAESTRO DELLA DORMITIO VIRGINIS MASSARI – DORMITIO VIRGINIS</w:t>
      </w:r>
    </w:p>
    <w:p w:rsidR="00506384" w:rsidRPr="00605BAC" w:rsidRDefault="00506384" w:rsidP="003B59AC">
      <w:pPr>
        <w:jc w:val="center"/>
      </w:pPr>
      <w:r w:rsidRPr="00605BAC">
        <w:t>BARENT AVERCAMP – PAESAGGIO INVERNALE CON PATTINATORI</w:t>
      </w:r>
    </w:p>
    <w:p w:rsidR="00625371" w:rsidRPr="00605BAC" w:rsidRDefault="00625371" w:rsidP="00E6540F"/>
    <w:p w:rsidR="00625371" w:rsidRPr="00E6540F" w:rsidRDefault="00625371" w:rsidP="00365C29">
      <w:r w:rsidRPr="00E6540F">
        <w:rPr>
          <w:b w:val="0"/>
        </w:rPr>
        <w:t xml:space="preserve">Nell’ambito di </w:t>
      </w:r>
      <w:r w:rsidRPr="00E6540F">
        <w:rPr>
          <w:i/>
        </w:rPr>
        <w:t>Restituzioni 2022</w:t>
      </w:r>
      <w:r w:rsidRPr="00E6540F">
        <w:rPr>
          <w:b w:val="0"/>
        </w:rPr>
        <w:t xml:space="preserve">, programma di salvaguardia e valorizzazione che Intesa </w:t>
      </w:r>
      <w:proofErr w:type="spellStart"/>
      <w:r w:rsidRPr="00E6540F">
        <w:rPr>
          <w:b w:val="0"/>
        </w:rPr>
        <w:t>Sanpaolo</w:t>
      </w:r>
      <w:proofErr w:type="spellEnd"/>
      <w:r w:rsidRPr="00E6540F">
        <w:rPr>
          <w:b w:val="0"/>
        </w:rPr>
        <w:t xml:space="preserve"> conduce da quasi trent’anni a favore del patrimonio artistico nazionale, sono state restaurate tre opere della Pinacoteca Ambrosiana: </w:t>
      </w:r>
      <w:r w:rsidRPr="00E6540F">
        <w:t xml:space="preserve">La Battaglia di Costantino di Giulio Romano, </w:t>
      </w:r>
      <w:proofErr w:type="spellStart"/>
      <w:r w:rsidRPr="00E6540F">
        <w:t>Dormitio</w:t>
      </w:r>
      <w:proofErr w:type="spellEnd"/>
      <w:r w:rsidRPr="00E6540F">
        <w:t xml:space="preserve"> </w:t>
      </w:r>
      <w:proofErr w:type="spellStart"/>
      <w:r w:rsidRPr="00E6540F">
        <w:t>Virginis</w:t>
      </w:r>
      <w:proofErr w:type="spellEnd"/>
      <w:r w:rsidRPr="00E6540F">
        <w:t xml:space="preserve"> del Maestro della </w:t>
      </w:r>
      <w:proofErr w:type="spellStart"/>
      <w:r w:rsidRPr="00E6540F">
        <w:t>Dormitio</w:t>
      </w:r>
      <w:proofErr w:type="spellEnd"/>
      <w:r w:rsidRPr="00E6540F">
        <w:t xml:space="preserve"> </w:t>
      </w:r>
      <w:proofErr w:type="spellStart"/>
      <w:r w:rsidRPr="00E6540F">
        <w:t>Virginis</w:t>
      </w:r>
      <w:proofErr w:type="spellEnd"/>
      <w:r w:rsidRPr="00E6540F">
        <w:t xml:space="preserve"> Massari e Paesaggio invernale con pattinatori di </w:t>
      </w:r>
      <w:proofErr w:type="spellStart"/>
      <w:r w:rsidRPr="00E6540F">
        <w:t>Barent</w:t>
      </w:r>
      <w:proofErr w:type="spellEnd"/>
      <w:r w:rsidRPr="00E6540F">
        <w:t xml:space="preserve"> </w:t>
      </w:r>
      <w:proofErr w:type="spellStart"/>
      <w:r w:rsidRPr="00E6540F">
        <w:t>Avercamp</w:t>
      </w:r>
      <w:proofErr w:type="spellEnd"/>
      <w:r w:rsidRPr="00E6540F">
        <w:t>.</w:t>
      </w:r>
      <w:r w:rsidR="00941A11" w:rsidRPr="00E6540F">
        <w:t xml:space="preserve"> </w:t>
      </w:r>
    </w:p>
    <w:p w:rsidR="00605BAC" w:rsidRPr="00E6540F" w:rsidRDefault="00941A11" w:rsidP="00365C29">
      <w:pPr>
        <w:rPr>
          <w:b w:val="0"/>
        </w:rPr>
      </w:pPr>
      <w:r w:rsidRPr="00E6540F">
        <w:rPr>
          <w:b w:val="0"/>
        </w:rPr>
        <w:t>231 opere su cui nell’ultimo biennio sono stati realizzati restauri che hanno permesso di restituire i beni alla collettività. Complessivamente si tratta di 87 nuclei di opere, selezionate dall’Istituto bancario insieme a 54 enti di tutela (Soprintendenze, Direzioni Regionali Musei e Musei autonomi) e appartenenti a 81 enti proprietari, tra musei pubblici e diocesani, chiese e luoghi di culto, siti archeologici, uno sforzo in cui è stato protagonista tutto il territorio nazionale.</w:t>
      </w:r>
      <w:r w:rsidR="00605BAC" w:rsidRPr="00E6540F">
        <w:rPr>
          <w:b w:val="0"/>
        </w:rPr>
        <w:tab/>
      </w:r>
    </w:p>
    <w:p w:rsidR="00605BAC" w:rsidRPr="00605BAC" w:rsidRDefault="00941A11" w:rsidP="00605BAC">
      <w:pPr>
        <w:pStyle w:val="Nessunaspaziatura"/>
        <w:rPr>
          <w:rFonts w:ascii="Source Sans Pro" w:hAnsi="Source Sans Pro"/>
        </w:rPr>
      </w:pPr>
      <w:r w:rsidRPr="00605BAC">
        <w:rPr>
          <w:rFonts w:ascii="Source Sans Pro" w:hAnsi="Source Sans Pro"/>
        </w:rPr>
        <w:t>Giulio Romano</w:t>
      </w:r>
    </w:p>
    <w:p w:rsidR="00941A11" w:rsidRPr="00605BAC" w:rsidRDefault="00941A11" w:rsidP="00365C29">
      <w:pPr>
        <w:pStyle w:val="Nessunaspaziatura"/>
        <w:jc w:val="both"/>
        <w:rPr>
          <w:rFonts w:ascii="Source Sans Pro" w:hAnsi="Source Sans Pro"/>
        </w:rPr>
      </w:pPr>
      <w:r w:rsidRPr="00605BAC">
        <w:rPr>
          <w:rFonts w:ascii="Source Sans Pro" w:hAnsi="Source Sans Pro"/>
        </w:rPr>
        <w:t>La battaglia di Costantino, 1520 circa, carboncino, ocra e biacca su carta bianca vergata</w:t>
      </w:r>
    </w:p>
    <w:p w:rsidR="00605BAC" w:rsidRDefault="00941A11" w:rsidP="00365C29">
      <w:pPr>
        <w:pStyle w:val="Nessunaspaziatura"/>
        <w:jc w:val="both"/>
        <w:rPr>
          <w:rFonts w:ascii="Source Sans Pro" w:hAnsi="Source Sans Pro"/>
        </w:rPr>
      </w:pPr>
      <w:r w:rsidRPr="00605BAC">
        <w:rPr>
          <w:rFonts w:ascii="Source Sans Pro" w:hAnsi="Source Sans Pro"/>
        </w:rPr>
        <w:t>100x300 cm</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Lo studio preparatorio su carta noto già in passato come “una battaglia di Giulio Romano”,</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per l’affresco commissionato da papa Leone X della Sala di Costantino, rappresenta uno</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strumento di indagine del lavoro dell’artista di grande interesse. Il frammento del cartone, di</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cui il restauro ha consentito un’inedita lettura di tutti i valori disegnativi e chiaroscurali, venne</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impiegato per affrescare il gruppo di soldati che, nella composizione, sono distribuiti a destra</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 xml:space="preserve">della figura di Costantino fino alla corrispondenza del Ponte </w:t>
      </w:r>
      <w:proofErr w:type="spellStart"/>
      <w:r w:rsidRPr="00365C29">
        <w:rPr>
          <w:rFonts w:ascii="Source Sans Pro" w:hAnsi="Source Sans Pro"/>
          <w:b w:val="0"/>
        </w:rPr>
        <w:t>Milvio</w:t>
      </w:r>
      <w:proofErr w:type="spellEnd"/>
      <w:r w:rsidRPr="00365C29">
        <w:rPr>
          <w:rFonts w:ascii="Source Sans Pro" w:hAnsi="Source Sans Pro"/>
          <w:b w:val="0"/>
        </w:rPr>
        <w:t>. Molto chiaramente il</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cartone venne realizzato secondo un puntuale riscontro degli studiosi, proprio con il modello</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raffaellesco del Louvre della Battaglia di Costantino reinterpretato radicalmente da Giulio</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lastRenderedPageBreak/>
        <w:t>Romano dotando le figure di un’inedita naturalistica robustezza delle fisionomie ed estrema</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tensione compositiva ed espressiva, non senza significative variazioni. Attraverso lo studio e</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il restauro per il progetto Restituzioni è reso più consapevole il processo di trasferimento ad</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affresco sulla parete della sala che fa emergere, con grande evidenza, come l’acuta tensione</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compositiva ed espressiva rilevata dal disegno del cartone, sia penalizzata dalla stesura</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appesantita delle pennellate con cui il cartone viene tradotto sul muro, che privilegia piuttosto</w:t>
      </w:r>
    </w:p>
    <w:p w:rsidR="003A6E51" w:rsidRPr="00365C29" w:rsidRDefault="003A6E51" w:rsidP="00365C29">
      <w:pPr>
        <w:pStyle w:val="Nessunaspaziatura"/>
        <w:jc w:val="both"/>
        <w:rPr>
          <w:rFonts w:ascii="Source Sans Pro" w:hAnsi="Source Sans Pro"/>
          <w:b w:val="0"/>
        </w:rPr>
      </w:pPr>
      <w:r w:rsidRPr="00365C29">
        <w:rPr>
          <w:rFonts w:ascii="Source Sans Pro" w:hAnsi="Source Sans Pro"/>
          <w:b w:val="0"/>
        </w:rPr>
        <w:t>la spettacolarità e la teatralità, tenendo conto delle dimensioni dell’opera.</w:t>
      </w:r>
    </w:p>
    <w:p w:rsidR="003A6E51" w:rsidRPr="00365C29" w:rsidRDefault="003A6E51" w:rsidP="00365C29">
      <w:pPr>
        <w:pStyle w:val="Nessunaspaziatura"/>
        <w:rPr>
          <w:rFonts w:ascii="Source Sans Pro" w:hAnsi="Source Sans Pro"/>
        </w:rPr>
      </w:pPr>
    </w:p>
    <w:p w:rsidR="00E6540F" w:rsidRDefault="00E6540F" w:rsidP="00605BAC">
      <w:pPr>
        <w:pStyle w:val="Nessunaspaziatura"/>
        <w:rPr>
          <w:rFonts w:ascii="Source Sans Pro" w:hAnsi="Source Sans Pro"/>
        </w:rPr>
      </w:pPr>
    </w:p>
    <w:p w:rsidR="00E6540F" w:rsidRPr="00E6540F" w:rsidRDefault="00E6540F" w:rsidP="00605BAC">
      <w:pPr>
        <w:pStyle w:val="Nessunaspaziatura"/>
        <w:rPr>
          <w:rFonts w:ascii="Source Sans Pro" w:hAnsi="Source Sans Pro"/>
        </w:rPr>
      </w:pPr>
      <w:r w:rsidRPr="00E6540F">
        <w:rPr>
          <w:rFonts w:ascii="Source Sans Pro" w:hAnsi="Source Sans Pro"/>
        </w:rPr>
        <w:t xml:space="preserve">Maestro della </w:t>
      </w:r>
      <w:proofErr w:type="spellStart"/>
      <w:r w:rsidRPr="00E6540F">
        <w:rPr>
          <w:rFonts w:ascii="Source Sans Pro" w:hAnsi="Source Sans Pro"/>
        </w:rPr>
        <w:t>Dormitio</w:t>
      </w:r>
      <w:proofErr w:type="spellEnd"/>
      <w:r w:rsidRPr="00E6540F">
        <w:rPr>
          <w:rFonts w:ascii="Source Sans Pro" w:hAnsi="Source Sans Pro"/>
        </w:rPr>
        <w:t xml:space="preserve"> </w:t>
      </w:r>
      <w:proofErr w:type="spellStart"/>
      <w:r w:rsidRPr="00E6540F">
        <w:rPr>
          <w:rFonts w:ascii="Source Sans Pro" w:hAnsi="Source Sans Pro"/>
        </w:rPr>
        <w:t>Virginis</w:t>
      </w:r>
      <w:proofErr w:type="spellEnd"/>
      <w:r w:rsidRPr="00E6540F">
        <w:rPr>
          <w:rFonts w:ascii="Source Sans Pro" w:hAnsi="Source Sans Pro"/>
        </w:rPr>
        <w:t xml:space="preserve"> Massari </w:t>
      </w:r>
    </w:p>
    <w:p w:rsidR="00E80862" w:rsidRPr="00E6540F" w:rsidRDefault="00E6540F" w:rsidP="00605BAC">
      <w:pPr>
        <w:pStyle w:val="Nessunaspaziatura"/>
        <w:rPr>
          <w:rFonts w:ascii="Source Sans Pro" w:hAnsi="Source Sans Pro"/>
        </w:rPr>
      </w:pPr>
      <w:proofErr w:type="spellStart"/>
      <w:r w:rsidRPr="00E6540F">
        <w:rPr>
          <w:rFonts w:ascii="Source Sans Pro" w:hAnsi="Source Sans Pro"/>
        </w:rPr>
        <w:t>Dormitio</w:t>
      </w:r>
      <w:proofErr w:type="spellEnd"/>
      <w:r w:rsidRPr="00E6540F">
        <w:rPr>
          <w:rFonts w:ascii="Source Sans Pro" w:hAnsi="Source Sans Pro"/>
        </w:rPr>
        <w:t xml:space="preserve"> </w:t>
      </w:r>
      <w:proofErr w:type="spellStart"/>
      <w:r w:rsidRPr="00E6540F">
        <w:rPr>
          <w:rFonts w:ascii="Source Sans Pro" w:hAnsi="Source Sans Pro"/>
        </w:rPr>
        <w:t>Virginis</w:t>
      </w:r>
      <w:proofErr w:type="spellEnd"/>
      <w:r w:rsidRPr="00E6540F">
        <w:rPr>
          <w:rFonts w:ascii="Source Sans Pro" w:hAnsi="Source Sans Pro"/>
        </w:rPr>
        <w:t>, nono decennio del XV secolo, tecnica mista, oro su tavola, 810 × 2450 mm</w:t>
      </w:r>
    </w:p>
    <w:p w:rsidR="00365C29" w:rsidRDefault="00B041F6" w:rsidP="00605BAC">
      <w:pPr>
        <w:pStyle w:val="Nessunaspaziatura"/>
        <w:jc w:val="both"/>
        <w:rPr>
          <w:rFonts w:ascii="Source Sans Pro" w:hAnsi="Source Sans Pro"/>
          <w:b w:val="0"/>
        </w:rPr>
      </w:pPr>
      <w:r>
        <w:rPr>
          <w:rFonts w:ascii="Source Sans Pro" w:hAnsi="Source Sans Pro"/>
          <w:b w:val="0"/>
        </w:rPr>
        <w:t>La grande tavola</w:t>
      </w:r>
      <w:r w:rsidR="00E80862" w:rsidRPr="00605BAC">
        <w:rPr>
          <w:rFonts w:ascii="Source Sans Pro" w:hAnsi="Source Sans Pro"/>
          <w:b w:val="0"/>
        </w:rPr>
        <w:t xml:space="preserve"> è uno dei pezzi più enigmatici della produzione ferrarese del Rinascimento. </w:t>
      </w:r>
    </w:p>
    <w:p w:rsidR="00365C29" w:rsidRDefault="00365C29" w:rsidP="00605BAC">
      <w:pPr>
        <w:pStyle w:val="Nessunaspaziatura"/>
        <w:jc w:val="both"/>
        <w:rPr>
          <w:rFonts w:ascii="Source Sans Pro" w:hAnsi="Source Sans Pro"/>
          <w:b w:val="0"/>
        </w:rPr>
      </w:pPr>
      <w:r w:rsidRPr="00365C29">
        <w:rPr>
          <w:rFonts w:ascii="Source Sans Pro" w:hAnsi="Source Sans Pro"/>
          <w:b w:val="0"/>
          <w:color w:val="4B4237"/>
          <w:shd w:val="clear" w:color="auto" w:fill="FFFFFF"/>
        </w:rPr>
        <w:t xml:space="preserve">Attribuita al cosiddetto “Maestro della </w:t>
      </w:r>
      <w:proofErr w:type="spellStart"/>
      <w:r w:rsidRPr="00365C29">
        <w:rPr>
          <w:rFonts w:ascii="Source Sans Pro" w:hAnsi="Source Sans Pro"/>
          <w:b w:val="0"/>
          <w:color w:val="4B4237"/>
          <w:shd w:val="clear" w:color="auto" w:fill="FFFFFF"/>
        </w:rPr>
        <w:t>Dormitio</w:t>
      </w:r>
      <w:proofErr w:type="spellEnd"/>
      <w:r w:rsidRPr="00365C29">
        <w:rPr>
          <w:rFonts w:ascii="Source Sans Pro" w:hAnsi="Source Sans Pro"/>
          <w:b w:val="0"/>
          <w:color w:val="4B4237"/>
          <w:shd w:val="clear" w:color="auto" w:fill="FFFFFF"/>
        </w:rPr>
        <w:t xml:space="preserve"> </w:t>
      </w:r>
      <w:proofErr w:type="spellStart"/>
      <w:r w:rsidRPr="00365C29">
        <w:rPr>
          <w:rFonts w:ascii="Source Sans Pro" w:hAnsi="Source Sans Pro"/>
          <w:b w:val="0"/>
          <w:color w:val="4B4237"/>
          <w:shd w:val="clear" w:color="auto" w:fill="FFFFFF"/>
        </w:rPr>
        <w:t>Virginis</w:t>
      </w:r>
      <w:proofErr w:type="spellEnd"/>
      <w:r w:rsidRPr="00365C29">
        <w:rPr>
          <w:rFonts w:ascii="Source Sans Pro" w:hAnsi="Source Sans Pro"/>
          <w:b w:val="0"/>
          <w:color w:val="4B4237"/>
          <w:shd w:val="clear" w:color="auto" w:fill="FFFFFF"/>
        </w:rPr>
        <w:t xml:space="preserve"> Massari”, attivo a Ferrara alla fine del secolo XV, rappresenta la Vergine che si è addormentata nel sonno della morte (di qui il termine tradizionale di “</w:t>
      </w:r>
      <w:proofErr w:type="spellStart"/>
      <w:r w:rsidRPr="00365C29">
        <w:rPr>
          <w:rFonts w:ascii="Source Sans Pro" w:hAnsi="Source Sans Pro"/>
          <w:b w:val="0"/>
          <w:color w:val="4B4237"/>
          <w:shd w:val="clear" w:color="auto" w:fill="FFFFFF"/>
        </w:rPr>
        <w:t>dormizione</w:t>
      </w:r>
      <w:proofErr w:type="spellEnd"/>
      <w:r w:rsidRPr="00365C29">
        <w:rPr>
          <w:rFonts w:ascii="Source Sans Pro" w:hAnsi="Source Sans Pro"/>
          <w:b w:val="0"/>
          <w:color w:val="4B4237"/>
          <w:shd w:val="clear" w:color="auto" w:fill="FFFFFF"/>
        </w:rPr>
        <w:t>”) e la sua assunzione nella gloria, così come è narrata nei vangeli apocrifi ed è stata recepita nella tradizione delle Chiese orientali</w:t>
      </w:r>
      <w:r>
        <w:rPr>
          <w:rFonts w:ascii="Source Sans Pro" w:hAnsi="Source Sans Pro"/>
          <w:color w:val="4B4237"/>
          <w:shd w:val="clear" w:color="auto" w:fill="FFFFFF"/>
        </w:rPr>
        <w:t>.</w:t>
      </w:r>
    </w:p>
    <w:p w:rsidR="00E80862" w:rsidRDefault="00E80862" w:rsidP="00605BAC">
      <w:pPr>
        <w:pStyle w:val="Nessunaspaziatura"/>
        <w:jc w:val="both"/>
        <w:rPr>
          <w:rFonts w:ascii="Source Sans Pro" w:hAnsi="Source Sans Pro"/>
          <w:b w:val="0"/>
        </w:rPr>
      </w:pPr>
      <w:r w:rsidRPr="00605BAC">
        <w:rPr>
          <w:rFonts w:ascii="Source Sans Pro" w:hAnsi="Source Sans Pro"/>
          <w:b w:val="0"/>
        </w:rPr>
        <w:t xml:space="preserve"> I dodici apostoli si affollano intorno al cataletto ove giace la Madonna appena morta, impegnati in una celebrazione liturgica, sullo sfondo di un cielo dorato, abbagliante di luce, che allude al momento dell’incontro con Cristo; molti dei personaggi sono identificabili grazie ai testi apocrifi che narrano l’episodio, compresi i due angeli Michele e Gabriele in primo piano. Dal punto di vista dello stile, gli elementi di cultura ferrarese (che rimandano soprattutto a Tura e </w:t>
      </w:r>
      <w:proofErr w:type="spellStart"/>
      <w:r w:rsidRPr="00605BAC">
        <w:rPr>
          <w:rFonts w:ascii="Source Sans Pro" w:hAnsi="Source Sans Pro"/>
          <w:b w:val="0"/>
        </w:rPr>
        <w:t>Cossa</w:t>
      </w:r>
      <w:proofErr w:type="spellEnd"/>
      <w:r w:rsidRPr="00605BAC">
        <w:rPr>
          <w:rFonts w:ascii="Source Sans Pro" w:hAnsi="Source Sans Pro"/>
          <w:b w:val="0"/>
        </w:rPr>
        <w:t xml:space="preserve">) non paiono risolvere in toto la complessità del linguaggio del maestro, che mostra una componente </w:t>
      </w:r>
      <w:proofErr w:type="spellStart"/>
      <w:r w:rsidRPr="00605BAC">
        <w:rPr>
          <w:rFonts w:ascii="Source Sans Pro" w:hAnsi="Source Sans Pro"/>
          <w:b w:val="0"/>
        </w:rPr>
        <w:t>padovano-squarcionesca</w:t>
      </w:r>
      <w:proofErr w:type="spellEnd"/>
      <w:r w:rsidRPr="00605BAC">
        <w:rPr>
          <w:rFonts w:ascii="Source Sans Pro" w:hAnsi="Source Sans Pro"/>
          <w:b w:val="0"/>
        </w:rPr>
        <w:t xml:space="preserve">, forse legata alla sua formazione giovanile (soprattutto se è da identificare, come si propone prudentemente, con il miniatore noto come “Maestro delle Sette Virtù”), arricchita dalla possibile conoscenza di opere dei </w:t>
      </w:r>
      <w:proofErr w:type="spellStart"/>
      <w:r w:rsidRPr="00605BAC">
        <w:rPr>
          <w:rFonts w:ascii="Source Sans Pro" w:hAnsi="Source Sans Pro"/>
          <w:b w:val="0"/>
        </w:rPr>
        <w:t>Canozi</w:t>
      </w:r>
      <w:proofErr w:type="spellEnd"/>
      <w:r w:rsidRPr="00605BAC">
        <w:rPr>
          <w:rFonts w:ascii="Source Sans Pro" w:hAnsi="Source Sans Pro"/>
          <w:b w:val="0"/>
        </w:rPr>
        <w:t xml:space="preserve"> da Lendinara, il tutto declinato con una perspicuità di segno in debito col mondo fiammingo</w:t>
      </w:r>
    </w:p>
    <w:p w:rsidR="002C427F" w:rsidRPr="00605BAC" w:rsidRDefault="002C427F" w:rsidP="00605BAC">
      <w:pPr>
        <w:pStyle w:val="Nessunaspaziatura"/>
        <w:jc w:val="both"/>
        <w:rPr>
          <w:rFonts w:ascii="Source Sans Pro" w:hAnsi="Source Sans Pro"/>
          <w:b w:val="0"/>
        </w:rPr>
      </w:pPr>
    </w:p>
    <w:p w:rsidR="00E6540F" w:rsidRPr="002C427F" w:rsidRDefault="00E6540F" w:rsidP="002C427F">
      <w:pPr>
        <w:pStyle w:val="Nessunaspaziatura"/>
        <w:rPr>
          <w:rFonts w:ascii="Source Sans Pro" w:hAnsi="Source Sans Pro"/>
        </w:rPr>
      </w:pPr>
      <w:proofErr w:type="spellStart"/>
      <w:r w:rsidRPr="002C427F">
        <w:rPr>
          <w:rFonts w:ascii="Source Sans Pro" w:hAnsi="Source Sans Pro"/>
        </w:rPr>
        <w:t>Barent</w:t>
      </w:r>
      <w:proofErr w:type="spellEnd"/>
      <w:r w:rsidRPr="002C427F">
        <w:rPr>
          <w:rFonts w:ascii="Source Sans Pro" w:hAnsi="Source Sans Pro"/>
        </w:rPr>
        <w:t xml:space="preserve"> </w:t>
      </w:r>
      <w:proofErr w:type="spellStart"/>
      <w:r w:rsidRPr="002C427F">
        <w:rPr>
          <w:rFonts w:ascii="Source Sans Pro" w:hAnsi="Source Sans Pro"/>
        </w:rPr>
        <w:t>Avercamp</w:t>
      </w:r>
      <w:proofErr w:type="spellEnd"/>
    </w:p>
    <w:p w:rsidR="00E80862" w:rsidRPr="002C427F" w:rsidRDefault="00E80862" w:rsidP="002C427F">
      <w:pPr>
        <w:pStyle w:val="Nessunaspaziatura"/>
        <w:rPr>
          <w:rFonts w:ascii="Source Sans Pro" w:hAnsi="Source Sans Pro"/>
          <w:shd w:val="clear" w:color="auto" w:fill="FFFFFF"/>
        </w:rPr>
      </w:pPr>
      <w:r w:rsidRPr="002C427F">
        <w:rPr>
          <w:rFonts w:ascii="Source Sans Pro" w:hAnsi="Source Sans Pro"/>
        </w:rPr>
        <w:t>Paesaggio invernale con</w:t>
      </w:r>
      <w:r w:rsidR="00605BAC" w:rsidRPr="002C427F">
        <w:rPr>
          <w:rFonts w:ascii="Source Sans Pro" w:hAnsi="Source Sans Pro"/>
        </w:rPr>
        <w:t xml:space="preserve"> </w:t>
      </w:r>
      <w:r w:rsidR="00E6540F" w:rsidRPr="002C427F">
        <w:rPr>
          <w:rFonts w:ascii="Source Sans Pro" w:hAnsi="Source Sans Pro"/>
        </w:rPr>
        <w:t>pattinatori,</w:t>
      </w:r>
      <w:r w:rsidR="00605BAC" w:rsidRPr="002C427F">
        <w:rPr>
          <w:rFonts w:ascii="Source Sans Pro" w:hAnsi="Source Sans Pro"/>
        </w:rPr>
        <w:t xml:space="preserve"> </w:t>
      </w:r>
      <w:proofErr w:type="spellStart"/>
      <w:r w:rsidR="00605BAC" w:rsidRPr="002C427F">
        <w:rPr>
          <w:rFonts w:ascii="Source Sans Pro" w:hAnsi="Source Sans Pro"/>
          <w:shd w:val="clear" w:color="auto" w:fill="FFFFFF"/>
        </w:rPr>
        <w:t>terzo-quarto</w:t>
      </w:r>
      <w:proofErr w:type="spellEnd"/>
      <w:r w:rsidR="00605BAC" w:rsidRPr="002C427F">
        <w:rPr>
          <w:rFonts w:ascii="Source Sans Pro" w:hAnsi="Source Sans Pro"/>
          <w:shd w:val="clear" w:color="auto" w:fill="FFFFFF"/>
        </w:rPr>
        <w:t xml:space="preserve"> decennio del XVII secolo, olio su tavola, 48 × 74,5 cm</w:t>
      </w:r>
    </w:p>
    <w:p w:rsidR="00941A11" w:rsidRPr="00365C29" w:rsidRDefault="00B36D52" w:rsidP="002C427F">
      <w:pPr>
        <w:pStyle w:val="Nessunaspaziatura"/>
        <w:jc w:val="both"/>
        <w:rPr>
          <w:rFonts w:ascii="Source Sans Pro" w:hAnsi="Source Sans Pro"/>
          <w:b w:val="0"/>
        </w:rPr>
      </w:pPr>
      <w:hyperlink r:id="rId6" w:history="1">
        <w:proofErr w:type="spellStart"/>
        <w:r w:rsidR="00365C29" w:rsidRPr="00365C29">
          <w:rPr>
            <w:rStyle w:val="Collegamentoipertestuale"/>
            <w:rFonts w:ascii="Source Sans Pro" w:hAnsi="Source Sans Pro" w:cs="Arial"/>
            <w:b w:val="0"/>
            <w:color w:val="auto"/>
            <w:spacing w:val="3"/>
            <w:u w:val="none"/>
            <w:shd w:val="clear" w:color="auto" w:fill="FFFFFF"/>
          </w:rPr>
          <w:t>Hendrick</w:t>
        </w:r>
        <w:proofErr w:type="spellEnd"/>
        <w:r w:rsidR="00365C29" w:rsidRPr="00365C29">
          <w:rPr>
            <w:rStyle w:val="Collegamentoipertestuale"/>
            <w:rFonts w:ascii="Source Sans Pro" w:hAnsi="Source Sans Pro" w:cs="Arial"/>
            <w:b w:val="0"/>
            <w:color w:val="auto"/>
            <w:spacing w:val="3"/>
            <w:u w:val="none"/>
            <w:shd w:val="clear" w:color="auto" w:fill="FFFFFF"/>
          </w:rPr>
          <w:t xml:space="preserve"> </w:t>
        </w:r>
        <w:proofErr w:type="spellStart"/>
        <w:r w:rsidR="00365C29" w:rsidRPr="00365C29">
          <w:rPr>
            <w:rStyle w:val="Collegamentoipertestuale"/>
            <w:rFonts w:ascii="Source Sans Pro" w:hAnsi="Source Sans Pro" w:cs="Arial"/>
            <w:b w:val="0"/>
            <w:color w:val="auto"/>
            <w:spacing w:val="3"/>
            <w:u w:val="none"/>
            <w:shd w:val="clear" w:color="auto" w:fill="FFFFFF"/>
          </w:rPr>
          <w:t>Avercamp</w:t>
        </w:r>
        <w:proofErr w:type="spellEnd"/>
      </w:hyperlink>
      <w:r w:rsidR="00365C29" w:rsidRPr="00365C29">
        <w:rPr>
          <w:rFonts w:ascii="Source Sans Pro" w:hAnsi="Source Sans Pro" w:cs="Arial"/>
          <w:b w:val="0"/>
          <w:color w:val="202124"/>
          <w:spacing w:val="3"/>
          <w:shd w:val="clear" w:color="auto" w:fill="FFFFFF"/>
        </w:rPr>
        <w:t xml:space="preserve"> è noto per essere l’ideatore delle scene di paesaggio invernale in Olanda; suo seguace per questa pittura di genere e per lo stile fu il nipote </w:t>
      </w:r>
      <w:proofErr w:type="spellStart"/>
      <w:r w:rsidR="00365C29" w:rsidRPr="00365C29">
        <w:rPr>
          <w:rFonts w:ascii="Source Sans Pro" w:hAnsi="Source Sans Pro" w:cs="Arial"/>
          <w:b w:val="0"/>
          <w:color w:val="202124"/>
          <w:spacing w:val="3"/>
          <w:shd w:val="clear" w:color="auto" w:fill="FFFFFF"/>
        </w:rPr>
        <w:t>Barent</w:t>
      </w:r>
      <w:proofErr w:type="spellEnd"/>
      <w:r w:rsidR="00365C29" w:rsidRPr="00365C29">
        <w:rPr>
          <w:rFonts w:ascii="Source Sans Pro" w:hAnsi="Source Sans Pro" w:cs="Arial"/>
          <w:b w:val="0"/>
          <w:color w:val="202124"/>
          <w:spacing w:val="3"/>
          <w:shd w:val="clear" w:color="auto" w:fill="FFFFFF"/>
        </w:rPr>
        <w:t>, suo abile imitatore, al punto che per certe opere, come in questo caso, è difficile stabilire a quale dei due sia da attribuire un’opera. La scena ci propone una grande varietà di personaggi, alcuni dei quali resi con grande naturalezza, come ad esempio il pattinatore con le mani dietro la schiena o l’uomo che gioca con una trottola.</w:t>
      </w:r>
      <w:r w:rsidR="00365C29">
        <w:rPr>
          <w:rFonts w:ascii="Source Sans Pro" w:hAnsi="Source Sans Pro" w:cs="Arial"/>
          <w:b w:val="0"/>
          <w:color w:val="202124"/>
          <w:spacing w:val="3"/>
          <w:shd w:val="clear" w:color="auto" w:fill="FFFFFF"/>
        </w:rPr>
        <w:t xml:space="preserve"> </w:t>
      </w:r>
      <w:r w:rsidR="00E80862" w:rsidRPr="00365C29">
        <w:rPr>
          <w:rFonts w:ascii="Source Sans Pro" w:hAnsi="Source Sans Pro"/>
          <w:b w:val="0"/>
        </w:rPr>
        <w:t xml:space="preserve">L’artista utilizza un punto di vista molto ribassato, che consente una veduta piuttosto ampia, e anima lo spazio centrale del fiume ghiacciato e delle sue rive innevate con una varia umanità, ritratta con abilità da miniatore e un pennello sottilissimo, sia nella diversità delle sue occupazioni sia nella varietà degli abbigliamenti. Su tutto prevale però lo straordinario sfogo di cielo, che occupa quasi i due terzi del dipinto, attraversato da nuvole perlacee e acceso da tonalità rosate all’orizzonte, ottenute per velature di grande trasparenza. Prima del recente restauro la tavola presentava numerose piccole </w:t>
      </w:r>
      <w:proofErr w:type="spellStart"/>
      <w:r w:rsidR="00E80862" w:rsidRPr="00365C29">
        <w:rPr>
          <w:rFonts w:ascii="Source Sans Pro" w:hAnsi="Source Sans Pro"/>
          <w:b w:val="0"/>
        </w:rPr>
        <w:t>ridipinture</w:t>
      </w:r>
      <w:proofErr w:type="spellEnd"/>
      <w:r w:rsidR="00E80862" w:rsidRPr="00365C29">
        <w:rPr>
          <w:rFonts w:ascii="Source Sans Pro" w:hAnsi="Source Sans Pro"/>
          <w:b w:val="0"/>
        </w:rPr>
        <w:t xml:space="preserve">, generalmente molto localizzate, in particolare in corrispondenza dell’asse centrale, nascoste sotto due strati di vernici e ulteriori patinature circoscritte, che avevano prodotto un generale </w:t>
      </w:r>
      <w:proofErr w:type="spellStart"/>
      <w:r w:rsidR="00E80862" w:rsidRPr="00365C29">
        <w:rPr>
          <w:rFonts w:ascii="Source Sans Pro" w:hAnsi="Source Sans Pro"/>
          <w:b w:val="0"/>
        </w:rPr>
        <w:t>inscurimento</w:t>
      </w:r>
      <w:proofErr w:type="spellEnd"/>
      <w:r w:rsidR="00E80862" w:rsidRPr="00365C29">
        <w:rPr>
          <w:rFonts w:ascii="Source Sans Pro" w:hAnsi="Source Sans Pro"/>
          <w:b w:val="0"/>
        </w:rPr>
        <w:t xml:space="preserve"> dei toni e tolto luminosità alla scena.</w:t>
      </w:r>
    </w:p>
    <w:p w:rsidR="002C427F" w:rsidRPr="00365C29" w:rsidRDefault="002C427F" w:rsidP="002C427F">
      <w:pPr>
        <w:pStyle w:val="Nessunaspaziatura"/>
        <w:jc w:val="both"/>
        <w:rPr>
          <w:rFonts w:ascii="Source Sans Pro" w:hAnsi="Source Sans Pro"/>
          <w:b w:val="0"/>
        </w:rPr>
      </w:pPr>
    </w:p>
    <w:p w:rsidR="002C427F" w:rsidRPr="00E6540F" w:rsidRDefault="002C427F" w:rsidP="002C427F">
      <w:pPr>
        <w:pStyle w:val="Nessunaspaziatura"/>
        <w:jc w:val="both"/>
        <w:rPr>
          <w:rFonts w:ascii="Source Sans Pro" w:hAnsi="Source Sans Pro"/>
          <w:b w:val="0"/>
        </w:rPr>
      </w:pPr>
    </w:p>
    <w:p w:rsidR="002C427F" w:rsidRPr="00E6540F" w:rsidRDefault="00941A11" w:rsidP="002C427F">
      <w:pPr>
        <w:pStyle w:val="Nessunaspaziatura"/>
        <w:jc w:val="both"/>
        <w:rPr>
          <w:rFonts w:ascii="Source Sans Pro" w:hAnsi="Source Sans Pro"/>
          <w:b w:val="0"/>
        </w:rPr>
      </w:pPr>
      <w:r w:rsidRPr="00E6540F">
        <w:rPr>
          <w:rFonts w:ascii="Source Sans Pro" w:hAnsi="Source Sans Pro"/>
          <w:b w:val="0"/>
        </w:rPr>
        <w:lastRenderedPageBreak/>
        <w:t>Le prime due opere sono attualmente esposte, fino al 25 settembre, alla mostra “</w:t>
      </w:r>
      <w:r w:rsidRPr="009E3029">
        <w:rPr>
          <w:rFonts w:ascii="Source Sans Pro" w:hAnsi="Source Sans Pro"/>
          <w:b w:val="0"/>
          <w:i/>
        </w:rPr>
        <w:t>La Fragilità e la Forza” alle Gallerie d’Italia a Napoli</w:t>
      </w:r>
      <w:r w:rsidRPr="00E6540F">
        <w:rPr>
          <w:rFonts w:ascii="Source Sans Pro" w:hAnsi="Source Sans Pro"/>
          <w:b w:val="0"/>
        </w:rPr>
        <w:t xml:space="preserve"> mentre Paesaggio invernale con pattinatori di </w:t>
      </w:r>
      <w:proofErr w:type="spellStart"/>
      <w:r w:rsidRPr="00E6540F">
        <w:rPr>
          <w:rFonts w:ascii="Source Sans Pro" w:hAnsi="Source Sans Pro"/>
          <w:b w:val="0"/>
        </w:rPr>
        <w:t>Barent</w:t>
      </w:r>
      <w:proofErr w:type="spellEnd"/>
      <w:r w:rsidRPr="00E6540F">
        <w:rPr>
          <w:rFonts w:ascii="Source Sans Pro" w:hAnsi="Source Sans Pro"/>
          <w:b w:val="0"/>
        </w:rPr>
        <w:t xml:space="preserve"> </w:t>
      </w:r>
      <w:proofErr w:type="spellStart"/>
      <w:r w:rsidRPr="00E6540F">
        <w:rPr>
          <w:rFonts w:ascii="Source Sans Pro" w:hAnsi="Source Sans Pro"/>
          <w:b w:val="0"/>
        </w:rPr>
        <w:t>Avercamp</w:t>
      </w:r>
      <w:proofErr w:type="spellEnd"/>
      <w:r w:rsidRPr="00E6540F">
        <w:rPr>
          <w:rFonts w:ascii="Source Sans Pro" w:hAnsi="Source Sans Pro"/>
          <w:b w:val="0"/>
        </w:rPr>
        <w:t xml:space="preserve"> è già rientrato alla Pinacoteca Ambr</w:t>
      </w:r>
      <w:r w:rsidR="001560EE">
        <w:rPr>
          <w:rFonts w:ascii="Source Sans Pro" w:hAnsi="Source Sans Pro"/>
          <w:b w:val="0"/>
        </w:rPr>
        <w:t>osiana e visibile nella sala 13.</w:t>
      </w:r>
    </w:p>
    <w:p w:rsidR="00605BAC" w:rsidRDefault="00E80862" w:rsidP="002C427F">
      <w:pPr>
        <w:pStyle w:val="Nessunaspaziatura"/>
        <w:jc w:val="both"/>
        <w:rPr>
          <w:rFonts w:ascii="Source Sans Pro" w:hAnsi="Source Sans Pro"/>
          <w:b w:val="0"/>
        </w:rPr>
      </w:pPr>
      <w:r w:rsidRPr="00E6540F">
        <w:rPr>
          <w:rFonts w:ascii="Source Sans Pro" w:hAnsi="Source Sans Pro"/>
          <w:b w:val="0"/>
        </w:rPr>
        <w:t xml:space="preserve">A fine settembre, al rientro </w:t>
      </w:r>
      <w:r w:rsidR="002C427F">
        <w:rPr>
          <w:rFonts w:ascii="Source Sans Pro" w:hAnsi="Source Sans Pro"/>
          <w:b w:val="0"/>
        </w:rPr>
        <w:t>alla Pinacoteca Ambrosiana de</w:t>
      </w:r>
      <w:r w:rsidRPr="00E6540F">
        <w:rPr>
          <w:rFonts w:ascii="Source Sans Pro" w:hAnsi="Source Sans Pro"/>
          <w:b w:val="0"/>
        </w:rPr>
        <w:t xml:space="preserve">ll’opera  “la battaglia di Costantino” di Giulio Romano sarà allestito uno spazio espositivo </w:t>
      </w:r>
      <w:r w:rsidR="00605BAC" w:rsidRPr="00E6540F">
        <w:rPr>
          <w:rFonts w:ascii="Source Sans Pro" w:hAnsi="Source Sans Pro"/>
          <w:b w:val="0"/>
        </w:rPr>
        <w:t xml:space="preserve">che ne valorizzi il restauro e la </w:t>
      </w:r>
      <w:r w:rsidR="00F0662F">
        <w:rPr>
          <w:rFonts w:ascii="Source Sans Pro" w:hAnsi="Source Sans Pro"/>
          <w:b w:val="0"/>
        </w:rPr>
        <w:t>presenza all’interno della collezione.</w:t>
      </w:r>
    </w:p>
    <w:p w:rsidR="00F0662F" w:rsidRDefault="00F0662F" w:rsidP="002C427F">
      <w:pPr>
        <w:pStyle w:val="Nessunaspaziatura"/>
        <w:jc w:val="both"/>
        <w:rPr>
          <w:rFonts w:ascii="Source Sans Pro" w:hAnsi="Source Sans Pro"/>
          <w:b w:val="0"/>
        </w:rPr>
      </w:pPr>
    </w:p>
    <w:p w:rsidR="00F0662F" w:rsidRDefault="00F0662F" w:rsidP="002C427F">
      <w:pPr>
        <w:pStyle w:val="Nessunaspaziatura"/>
        <w:jc w:val="both"/>
        <w:rPr>
          <w:rFonts w:ascii="Source Sans Pro" w:hAnsi="Source Sans Pro"/>
          <w:b w:val="0"/>
        </w:rPr>
      </w:pPr>
    </w:p>
    <w:p w:rsidR="002C427F" w:rsidRDefault="002C427F" w:rsidP="002C427F">
      <w:pPr>
        <w:pStyle w:val="Nessunaspaziatura"/>
        <w:jc w:val="both"/>
        <w:rPr>
          <w:rFonts w:ascii="Source Sans Pro" w:hAnsi="Source Sans Pro"/>
          <w:b w:val="0"/>
        </w:rPr>
      </w:pPr>
    </w:p>
    <w:p w:rsidR="002C427F" w:rsidRPr="002C427F" w:rsidRDefault="002C427F" w:rsidP="002C427F">
      <w:pPr>
        <w:pStyle w:val="Nessunaspaziatura"/>
        <w:rPr>
          <w:rFonts w:ascii="Source Sans Pro" w:eastAsia="Source Sans Pro Light" w:hAnsi="Source Sans Pro"/>
        </w:rPr>
      </w:pPr>
      <w:r w:rsidRPr="002C427F">
        <w:rPr>
          <w:rFonts w:ascii="Source Sans Pro" w:eastAsia="Source Sans Pro Light" w:hAnsi="Source Sans Pro"/>
        </w:rPr>
        <w:t>INFO UTILI PINACOTECA AMBROSIANA</w:t>
      </w:r>
    </w:p>
    <w:p w:rsidR="002C427F" w:rsidRPr="002C427F" w:rsidRDefault="002C427F" w:rsidP="002C427F">
      <w:pPr>
        <w:pStyle w:val="Nessunaspaziatura"/>
        <w:rPr>
          <w:rFonts w:ascii="Source Sans Pro" w:eastAsia="Source Sans Pro Light" w:hAnsi="Source Sans Pro"/>
        </w:rPr>
      </w:pPr>
      <w:r w:rsidRPr="002C427F">
        <w:rPr>
          <w:rFonts w:ascii="Source Sans Pro" w:eastAsia="Source Sans Pro Light" w:hAnsi="Source Sans Pro"/>
        </w:rPr>
        <w:t xml:space="preserve">Orari: </w:t>
      </w:r>
      <w:r w:rsidRPr="002C427F">
        <w:rPr>
          <w:rFonts w:ascii="Source Sans Pro" w:hAnsi="Source Sans Pro"/>
        </w:rPr>
        <w:t>Da lunedì</w:t>
      </w:r>
      <w:r w:rsidRPr="002C427F">
        <w:rPr>
          <w:rFonts w:ascii="Source Sans Pro" w:eastAsia="Source Sans Pro Light" w:hAnsi="Source Sans Pro"/>
        </w:rPr>
        <w:t xml:space="preserve"> a domenica 10.00 – 18.00 </w:t>
      </w:r>
    </w:p>
    <w:p w:rsidR="002C427F" w:rsidRDefault="002C427F" w:rsidP="002C427F">
      <w:pPr>
        <w:pStyle w:val="Nessunaspaziatura"/>
        <w:rPr>
          <w:rFonts w:ascii="Source Sans Pro" w:eastAsia="Source Sans Pro Light" w:hAnsi="Source Sans Pro"/>
        </w:rPr>
      </w:pPr>
      <w:r w:rsidRPr="002C427F">
        <w:rPr>
          <w:rFonts w:ascii="Source Sans Pro" w:hAnsi="Source Sans Pro"/>
        </w:rPr>
        <w:t>Mercoledì</w:t>
      </w:r>
      <w:r w:rsidRPr="002C427F">
        <w:rPr>
          <w:rFonts w:ascii="Source Sans Pro" w:eastAsia="Source Sans Pro Light" w:hAnsi="Source Sans Pro"/>
        </w:rPr>
        <w:t xml:space="preserve"> chiuso</w:t>
      </w:r>
    </w:p>
    <w:p w:rsidR="002C427F" w:rsidRPr="002C427F" w:rsidRDefault="002C427F" w:rsidP="002C427F">
      <w:pPr>
        <w:pStyle w:val="Nessunaspaziatura"/>
        <w:rPr>
          <w:rFonts w:ascii="Source Sans Pro" w:eastAsia="Source Sans Pro Light" w:hAnsi="Source Sans Pro"/>
        </w:rPr>
      </w:pPr>
    </w:p>
    <w:p w:rsidR="002C427F" w:rsidRPr="002C427F" w:rsidRDefault="002C427F" w:rsidP="002C427F">
      <w:pPr>
        <w:pStyle w:val="Nessunaspaziatura"/>
        <w:rPr>
          <w:rFonts w:ascii="Source Sans Pro" w:eastAsia="Source Sans Pro Light" w:hAnsi="Source Sans Pro"/>
        </w:rPr>
      </w:pPr>
      <w:bookmarkStart w:id="0" w:name="_heading=h.gjdgxs" w:colFirst="0" w:colLast="0"/>
      <w:bookmarkEnd w:id="0"/>
      <w:r w:rsidRPr="002C427F">
        <w:rPr>
          <w:rFonts w:ascii="Source Sans Pro" w:eastAsia="Source Sans Pro Light" w:hAnsi="Source Sans Pro"/>
        </w:rPr>
        <w:t>Biglietti: intero €15.00 / ridotto €10.00</w:t>
      </w:r>
    </w:p>
    <w:p w:rsidR="002C427F" w:rsidRPr="009E3029" w:rsidRDefault="002C427F" w:rsidP="002C427F">
      <w:pPr>
        <w:pStyle w:val="Nessunaspaziatura"/>
        <w:rPr>
          <w:rFonts w:ascii="Source Sans Pro" w:eastAsia="Source Sans Pro Light" w:hAnsi="Source Sans Pro"/>
          <w:color w:val="auto"/>
        </w:rPr>
      </w:pPr>
      <w:r w:rsidRPr="002C427F">
        <w:rPr>
          <w:rFonts w:ascii="Source Sans Pro" w:eastAsia="Source Sans Pro Light" w:hAnsi="Source Sans Pro"/>
        </w:rPr>
        <w:t xml:space="preserve">Informazioni: tel. 02.806921; </w:t>
      </w:r>
      <w:hyperlink r:id="rId7">
        <w:r w:rsidRPr="009E3029">
          <w:rPr>
            <w:rFonts w:ascii="Source Sans Pro" w:eastAsia="Source Sans Pro Light" w:hAnsi="Source Sans Pro"/>
            <w:color w:val="auto"/>
            <w:u w:val="single"/>
          </w:rPr>
          <w:t>contatti@ambrosiana.it</w:t>
        </w:r>
      </w:hyperlink>
    </w:p>
    <w:p w:rsidR="002C427F" w:rsidRPr="002C427F" w:rsidRDefault="002C427F" w:rsidP="002C427F">
      <w:pPr>
        <w:pStyle w:val="Nessunaspaziatura"/>
        <w:rPr>
          <w:rFonts w:ascii="Source Sans Pro" w:eastAsia="Source Sans Pro Light" w:hAnsi="Source Sans Pro"/>
        </w:rPr>
      </w:pPr>
    </w:p>
    <w:p w:rsidR="002C427F" w:rsidRPr="002C427F" w:rsidRDefault="002C427F" w:rsidP="002C427F">
      <w:pPr>
        <w:pStyle w:val="Nessunaspaziatura"/>
        <w:rPr>
          <w:rFonts w:ascii="Source Sans Pro" w:eastAsia="Source Sans Pro Light" w:hAnsi="Source Sans Pro"/>
          <w:sz w:val="20"/>
          <w:szCs w:val="20"/>
        </w:rPr>
      </w:pPr>
    </w:p>
    <w:p w:rsidR="002C427F" w:rsidRPr="002C427F" w:rsidRDefault="002C427F" w:rsidP="002C427F">
      <w:pPr>
        <w:pStyle w:val="Nessunaspaziatura"/>
        <w:rPr>
          <w:rFonts w:ascii="Source Sans Pro" w:eastAsia="Source Sans Pro Light" w:hAnsi="Source Sans Pro"/>
        </w:rPr>
      </w:pPr>
      <w:r w:rsidRPr="002C427F">
        <w:rPr>
          <w:rFonts w:ascii="Source Sans Pro" w:eastAsia="Source Sans Pro Light" w:hAnsi="Source Sans Pro"/>
        </w:rPr>
        <w:t>Ufficio stampa Veneranda Biblioteca Ambrosiana</w:t>
      </w:r>
    </w:p>
    <w:p w:rsidR="002C427F" w:rsidRPr="002C427F" w:rsidRDefault="002C427F" w:rsidP="002C427F">
      <w:pPr>
        <w:pStyle w:val="Nessunaspaziatura"/>
        <w:rPr>
          <w:rFonts w:ascii="Source Sans Pro" w:eastAsia="Source Sans Pro Light" w:hAnsi="Source Sans Pro"/>
        </w:rPr>
      </w:pPr>
      <w:r w:rsidRPr="002C427F">
        <w:rPr>
          <w:rFonts w:ascii="Source Sans Pro" w:eastAsia="Source Sans Pro Light" w:hAnsi="Source Sans Pro"/>
        </w:rPr>
        <w:t xml:space="preserve">Marta </w:t>
      </w:r>
      <w:proofErr w:type="spellStart"/>
      <w:r w:rsidRPr="002C427F">
        <w:rPr>
          <w:rFonts w:ascii="Source Sans Pro" w:eastAsia="Source Sans Pro Light" w:hAnsi="Source Sans Pro"/>
        </w:rPr>
        <w:t>Menegon</w:t>
      </w:r>
      <w:proofErr w:type="spellEnd"/>
    </w:p>
    <w:p w:rsidR="002C427F" w:rsidRPr="002C427F" w:rsidRDefault="002C427F" w:rsidP="002C427F">
      <w:pPr>
        <w:pStyle w:val="Nessunaspaziatura"/>
        <w:rPr>
          <w:rFonts w:ascii="Source Sans Pro" w:eastAsia="Source Sans Pro Light" w:hAnsi="Source Sans Pro"/>
        </w:rPr>
      </w:pPr>
      <w:r w:rsidRPr="002C427F">
        <w:rPr>
          <w:rFonts w:ascii="Source Sans Pro" w:eastAsia="Source Sans Pro Light" w:hAnsi="Source Sans Pro"/>
        </w:rPr>
        <w:t>M  347 5810150</w:t>
      </w:r>
    </w:p>
    <w:p w:rsidR="00506384" w:rsidRPr="009E3029" w:rsidRDefault="002C427F" w:rsidP="009E3029">
      <w:pPr>
        <w:pStyle w:val="Nessunaspaziatura"/>
        <w:rPr>
          <w:rFonts w:ascii="Source Sans Pro" w:eastAsia="Source Sans Pro Light" w:hAnsi="Source Sans Pro"/>
          <w:color w:val="auto"/>
        </w:rPr>
      </w:pPr>
      <w:r w:rsidRPr="002C427F">
        <w:rPr>
          <w:rFonts w:ascii="Source Sans Pro" w:eastAsia="Source Sans Pro Light" w:hAnsi="Source Sans Pro"/>
        </w:rPr>
        <w:t xml:space="preserve">E </w:t>
      </w:r>
      <w:hyperlink r:id="rId8">
        <w:r w:rsidRPr="009E3029">
          <w:rPr>
            <w:rFonts w:ascii="Source Sans Pro" w:eastAsia="Source Sans Pro Light" w:hAnsi="Source Sans Pro"/>
            <w:color w:val="auto"/>
            <w:u w:val="single"/>
          </w:rPr>
          <w:t>press@ambrosiana.it</w:t>
        </w:r>
      </w:hyperlink>
    </w:p>
    <w:p w:rsidR="00506384" w:rsidRPr="00605BAC" w:rsidRDefault="00506384" w:rsidP="002C427F">
      <w:pPr>
        <w:rPr>
          <w:shd w:val="clear" w:color="auto" w:fill="F4F4F4"/>
        </w:rPr>
      </w:pPr>
    </w:p>
    <w:p w:rsidR="00506384" w:rsidRPr="00605BAC" w:rsidRDefault="00506384" w:rsidP="002C427F"/>
    <w:p w:rsidR="0056226D" w:rsidRPr="00605BAC" w:rsidRDefault="0056226D" w:rsidP="00E6540F"/>
    <w:sectPr w:rsidR="0056226D" w:rsidRPr="00605BAC" w:rsidSect="0056226D">
      <w:pgSz w:w="11910" w:h="16840"/>
      <w:pgMar w:top="1417"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56226D"/>
    <w:rsid w:val="00072DFA"/>
    <w:rsid w:val="000953E5"/>
    <w:rsid w:val="000E4058"/>
    <w:rsid w:val="001560EE"/>
    <w:rsid w:val="00247B53"/>
    <w:rsid w:val="002930B1"/>
    <w:rsid w:val="002C20EC"/>
    <w:rsid w:val="002C427F"/>
    <w:rsid w:val="00365C29"/>
    <w:rsid w:val="003A6E51"/>
    <w:rsid w:val="003B59AC"/>
    <w:rsid w:val="00401ADE"/>
    <w:rsid w:val="00506384"/>
    <w:rsid w:val="0056226D"/>
    <w:rsid w:val="005D5C21"/>
    <w:rsid w:val="00605BAC"/>
    <w:rsid w:val="00625371"/>
    <w:rsid w:val="00670CAF"/>
    <w:rsid w:val="00707447"/>
    <w:rsid w:val="00742B78"/>
    <w:rsid w:val="007949A2"/>
    <w:rsid w:val="007C599D"/>
    <w:rsid w:val="007D2E25"/>
    <w:rsid w:val="00845FA5"/>
    <w:rsid w:val="00906ACD"/>
    <w:rsid w:val="00941A11"/>
    <w:rsid w:val="00990466"/>
    <w:rsid w:val="009D6B3C"/>
    <w:rsid w:val="009E3029"/>
    <w:rsid w:val="00A12E7B"/>
    <w:rsid w:val="00A67A7C"/>
    <w:rsid w:val="00AF5448"/>
    <w:rsid w:val="00B041F6"/>
    <w:rsid w:val="00B36D52"/>
    <w:rsid w:val="00BB0BB6"/>
    <w:rsid w:val="00BC5C49"/>
    <w:rsid w:val="00BF1C03"/>
    <w:rsid w:val="00BF351E"/>
    <w:rsid w:val="00D76E57"/>
    <w:rsid w:val="00E6540F"/>
    <w:rsid w:val="00E80862"/>
    <w:rsid w:val="00F066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rce Sans Pro Light" w:eastAsia="Source Sans Pro Light" w:hAnsi="Source Sans Pro Light" w:cs="Source Sans Pro Light"/>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E6540F"/>
    <w:pPr>
      <w:shd w:val="clear" w:color="auto" w:fill="FFFFFF"/>
      <w:spacing w:before="100" w:beforeAutospacing="1" w:after="100" w:afterAutospacing="1"/>
      <w:jc w:val="both"/>
    </w:pPr>
    <w:rPr>
      <w:rFonts w:ascii="Source Sans Pro" w:hAnsi="Source Sans Pro" w:cs="Times New Roman"/>
      <w:b/>
      <w:color w:val="222222"/>
      <w:sz w:val="24"/>
      <w:szCs w:val="24"/>
    </w:rPr>
  </w:style>
  <w:style w:type="paragraph" w:styleId="Titolo1">
    <w:name w:val="heading 1"/>
    <w:basedOn w:val="Normale2"/>
    <w:next w:val="Normale2"/>
    <w:rsid w:val="00E0520B"/>
    <w:pPr>
      <w:widowControl w:val="0"/>
      <w:pBdr>
        <w:top w:val="nil"/>
        <w:left w:val="nil"/>
        <w:bottom w:val="nil"/>
        <w:right w:val="nil"/>
        <w:between w:val="nil"/>
      </w:pBdr>
      <w:ind w:left="111" w:hanging="111"/>
      <w:jc w:val="both"/>
      <w:outlineLvl w:val="0"/>
    </w:pPr>
    <w:rPr>
      <w:color w:val="000000"/>
      <w:sz w:val="28"/>
      <w:szCs w:val="28"/>
    </w:rPr>
  </w:style>
  <w:style w:type="paragraph" w:styleId="Titolo2">
    <w:name w:val="heading 2"/>
    <w:basedOn w:val="Normale2"/>
    <w:next w:val="Normale2"/>
    <w:rsid w:val="00E0520B"/>
    <w:pPr>
      <w:keepNext/>
      <w:keepLines/>
      <w:spacing w:before="360" w:after="80"/>
      <w:outlineLvl w:val="1"/>
    </w:pPr>
    <w:rPr>
      <w:sz w:val="36"/>
      <w:szCs w:val="36"/>
    </w:rPr>
  </w:style>
  <w:style w:type="paragraph" w:styleId="Titolo3">
    <w:name w:val="heading 3"/>
    <w:basedOn w:val="Normale2"/>
    <w:next w:val="Normale2"/>
    <w:rsid w:val="00E0520B"/>
    <w:pPr>
      <w:keepNext/>
      <w:keepLines/>
      <w:spacing w:before="280" w:after="80"/>
      <w:outlineLvl w:val="2"/>
    </w:pPr>
    <w:rPr>
      <w:sz w:val="28"/>
      <w:szCs w:val="28"/>
    </w:rPr>
  </w:style>
  <w:style w:type="paragraph" w:styleId="Titolo4">
    <w:name w:val="heading 4"/>
    <w:basedOn w:val="Normale2"/>
    <w:next w:val="Normale2"/>
    <w:rsid w:val="00E0520B"/>
    <w:pPr>
      <w:keepNext/>
      <w:keepLines/>
      <w:spacing w:before="240" w:after="40"/>
      <w:outlineLvl w:val="3"/>
    </w:pPr>
  </w:style>
  <w:style w:type="paragraph" w:styleId="Titolo5">
    <w:name w:val="heading 5"/>
    <w:basedOn w:val="Normale2"/>
    <w:next w:val="Normale2"/>
    <w:rsid w:val="00E0520B"/>
    <w:pPr>
      <w:keepNext/>
      <w:keepLines/>
      <w:spacing w:before="220" w:after="40"/>
      <w:outlineLvl w:val="4"/>
    </w:pPr>
    <w:rPr>
      <w:sz w:val="22"/>
      <w:szCs w:val="22"/>
    </w:rPr>
  </w:style>
  <w:style w:type="paragraph" w:styleId="Titolo6">
    <w:name w:val="heading 6"/>
    <w:basedOn w:val="Normale2"/>
    <w:next w:val="Normale2"/>
    <w:rsid w:val="00E0520B"/>
    <w:pPr>
      <w:keepNext/>
      <w:keepLines/>
      <w:spacing w:before="200" w:after="40"/>
      <w:outlineLvl w:val="5"/>
    </w:pPr>
  </w:style>
  <w:style w:type="paragraph" w:styleId="Titolo7">
    <w:name w:val="heading 7"/>
    <w:basedOn w:val="Normale"/>
    <w:next w:val="Normale"/>
    <w:link w:val="Titolo7Carattere"/>
    <w:uiPriority w:val="9"/>
    <w:unhideWhenUsed/>
    <w:qFormat/>
    <w:rsid w:val="00365C29"/>
    <w:pPr>
      <w:spacing w:before="240" w:after="60"/>
      <w:outlineLvl w:val="6"/>
    </w:pPr>
    <w:rPr>
      <w:rFonts w:ascii="Calibri" w:eastAsia="Times New Roman"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6226D"/>
    <w:pPr>
      <w:shd w:val="clear" w:color="auto" w:fill="FFFFFF"/>
    </w:pPr>
    <w:rPr>
      <w:b/>
      <w:color w:val="222222"/>
      <w:sz w:val="24"/>
      <w:szCs w:val="24"/>
    </w:rPr>
  </w:style>
  <w:style w:type="table" w:customStyle="1" w:styleId="TableNormal1">
    <w:name w:val="Table Normal1"/>
    <w:rsid w:val="0056226D"/>
    <w:pPr>
      <w:shd w:val="clear" w:color="auto" w:fill="FFFFFF"/>
    </w:pPr>
    <w:rPr>
      <w:b/>
      <w:color w:val="222222"/>
      <w:sz w:val="24"/>
      <w:szCs w:val="24"/>
    </w:rPr>
    <w:tblPr>
      <w:tblCellMar>
        <w:top w:w="0" w:type="dxa"/>
        <w:left w:w="0" w:type="dxa"/>
        <w:bottom w:w="0" w:type="dxa"/>
        <w:right w:w="0" w:type="dxa"/>
      </w:tblCellMar>
    </w:tblPr>
  </w:style>
  <w:style w:type="paragraph" w:styleId="Titolo">
    <w:name w:val="Title"/>
    <w:basedOn w:val="Normale2"/>
    <w:next w:val="Normale2"/>
    <w:rsid w:val="00E0520B"/>
    <w:pPr>
      <w:keepNext/>
      <w:keepLines/>
      <w:spacing w:before="480" w:after="120"/>
    </w:pPr>
    <w:rPr>
      <w:sz w:val="72"/>
      <w:szCs w:val="72"/>
    </w:rPr>
  </w:style>
  <w:style w:type="paragraph" w:customStyle="1" w:styleId="Normale10">
    <w:name w:val="Normale1"/>
    <w:rsid w:val="00E0520B"/>
    <w:pPr>
      <w:shd w:val="clear" w:color="auto" w:fill="FFFFFF"/>
    </w:pPr>
    <w:rPr>
      <w:b/>
      <w:color w:val="222222"/>
      <w:sz w:val="24"/>
      <w:szCs w:val="24"/>
    </w:rPr>
  </w:style>
  <w:style w:type="table" w:customStyle="1" w:styleId="TableNormal2">
    <w:name w:val="Table Normal2"/>
    <w:rsid w:val="00E0520B"/>
    <w:pPr>
      <w:shd w:val="clear" w:color="auto" w:fill="FFFFFF"/>
    </w:pPr>
    <w:rPr>
      <w:b/>
      <w:color w:val="222222"/>
      <w:sz w:val="24"/>
      <w:szCs w:val="24"/>
    </w:rPr>
    <w:tblPr>
      <w:tblCellMar>
        <w:top w:w="0" w:type="dxa"/>
        <w:left w:w="0" w:type="dxa"/>
        <w:bottom w:w="0" w:type="dxa"/>
        <w:right w:w="0" w:type="dxa"/>
      </w:tblCellMar>
    </w:tblPr>
  </w:style>
  <w:style w:type="paragraph" w:customStyle="1" w:styleId="Normale2">
    <w:name w:val="Normale2"/>
    <w:rsid w:val="00E0520B"/>
    <w:pPr>
      <w:shd w:val="clear" w:color="auto" w:fill="FFFFFF"/>
    </w:pPr>
    <w:rPr>
      <w:b/>
      <w:color w:val="222222"/>
      <w:sz w:val="24"/>
      <w:szCs w:val="24"/>
    </w:rPr>
  </w:style>
  <w:style w:type="table" w:customStyle="1" w:styleId="TableNormal3">
    <w:name w:val="Table Normal3"/>
    <w:rsid w:val="00E0520B"/>
    <w:pPr>
      <w:shd w:val="clear" w:color="auto" w:fill="FFFFFF"/>
    </w:pPr>
    <w:rPr>
      <w:b/>
      <w:color w:val="222222"/>
      <w:sz w:val="24"/>
      <w:szCs w:val="24"/>
    </w:rPr>
    <w:tblPr>
      <w:tblCellMar>
        <w:top w:w="0" w:type="dxa"/>
        <w:left w:w="0" w:type="dxa"/>
        <w:bottom w:w="0" w:type="dxa"/>
        <w:right w:w="0" w:type="dxa"/>
      </w:tblCellMar>
    </w:tblPr>
  </w:style>
  <w:style w:type="table" w:customStyle="1" w:styleId="TableNormal4">
    <w:name w:val="Table Normal4"/>
    <w:next w:val="TableNormal3"/>
    <w:autoRedefine/>
    <w:hidden/>
    <w:qFormat/>
    <w:rsid w:val="00E0520B"/>
    <w:pPr>
      <w:widowControl w:val="0"/>
      <w:shd w:val="clear" w:color="auto" w:fill="FFFFFF"/>
      <w:suppressAutoHyphens/>
      <w:autoSpaceDE w:val="0"/>
      <w:autoSpaceDN w:val="0"/>
      <w:spacing w:line="1" w:lineRule="atLeast"/>
      <w:ind w:leftChars="-1" w:left="-1" w:hangingChars="1" w:hanging="1"/>
      <w:textDirection w:val="btLr"/>
      <w:textAlignment w:val="top"/>
      <w:outlineLvl w:val="0"/>
    </w:pPr>
    <w:rPr>
      <w:b/>
      <w:color w:val="222222"/>
      <w:position w:val="-1"/>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autoRedefine/>
    <w:hidden/>
    <w:qFormat/>
    <w:rsid w:val="00E0520B"/>
  </w:style>
  <w:style w:type="paragraph" w:customStyle="1" w:styleId="Titolo11">
    <w:name w:val="Titolo 11"/>
    <w:basedOn w:val="Normale"/>
    <w:next w:val="Titolo1"/>
    <w:autoRedefine/>
    <w:hidden/>
    <w:qFormat/>
    <w:rsid w:val="00E0520B"/>
    <w:pPr>
      <w:ind w:left="111"/>
      <w:outlineLvl w:val="1"/>
    </w:pPr>
    <w:rPr>
      <w:b w:val="0"/>
      <w:bCs/>
      <w:sz w:val="28"/>
      <w:szCs w:val="28"/>
    </w:rPr>
  </w:style>
  <w:style w:type="paragraph" w:styleId="Paragrafoelenco">
    <w:name w:val="List Paragraph"/>
    <w:basedOn w:val="Normale"/>
    <w:autoRedefine/>
    <w:hidden/>
    <w:qFormat/>
    <w:rsid w:val="00E0520B"/>
  </w:style>
  <w:style w:type="paragraph" w:customStyle="1" w:styleId="TableParagraph">
    <w:name w:val="Table Paragraph"/>
    <w:basedOn w:val="Normale"/>
    <w:autoRedefine/>
    <w:hidden/>
    <w:qFormat/>
    <w:rsid w:val="00E0520B"/>
  </w:style>
  <w:style w:type="paragraph" w:styleId="Testofumetto">
    <w:name w:val="Balloon Text"/>
    <w:basedOn w:val="Normale"/>
    <w:autoRedefine/>
    <w:hidden/>
    <w:qFormat/>
    <w:rsid w:val="00E0520B"/>
    <w:rPr>
      <w:rFonts w:ascii="Tahoma" w:hAnsi="Tahoma" w:cs="Tahoma"/>
      <w:sz w:val="16"/>
      <w:szCs w:val="16"/>
    </w:rPr>
  </w:style>
  <w:style w:type="character" w:customStyle="1" w:styleId="TestofumettoCarattere">
    <w:name w:val="Testo fumetto Carattere"/>
    <w:autoRedefine/>
    <w:hidden/>
    <w:qFormat/>
    <w:rsid w:val="00E0520B"/>
    <w:rPr>
      <w:rFonts w:ascii="Tahoma" w:eastAsia="Calibri" w:hAnsi="Tahoma" w:cs="Tahoma"/>
      <w:w w:val="100"/>
      <w:position w:val="-1"/>
      <w:sz w:val="16"/>
      <w:szCs w:val="16"/>
      <w:effect w:val="none"/>
      <w:vertAlign w:val="baseline"/>
      <w:cs w:val="0"/>
      <w:em w:val="none"/>
      <w:lang w:val="it-IT"/>
    </w:rPr>
  </w:style>
  <w:style w:type="character" w:styleId="Enfasigrassetto">
    <w:name w:val="Strong"/>
    <w:autoRedefine/>
    <w:hidden/>
    <w:qFormat/>
    <w:rsid w:val="00E0520B"/>
    <w:rPr>
      <w:b/>
      <w:bCs/>
      <w:w w:val="100"/>
      <w:position w:val="-1"/>
      <w:effect w:val="none"/>
      <w:vertAlign w:val="baseline"/>
      <w:cs w:val="0"/>
      <w:em w:val="none"/>
    </w:rPr>
  </w:style>
  <w:style w:type="paragraph" w:styleId="NormaleWeb">
    <w:name w:val="Normal (Web)"/>
    <w:basedOn w:val="Normale"/>
    <w:autoRedefine/>
    <w:hidden/>
    <w:uiPriority w:val="99"/>
    <w:qFormat/>
    <w:rsid w:val="00E0520B"/>
    <w:rPr>
      <w:rFonts w:ascii="Times New Roman" w:hAnsi="Times New Roman"/>
    </w:rPr>
  </w:style>
  <w:style w:type="character" w:styleId="Collegamentoipertestuale">
    <w:name w:val="Hyperlink"/>
    <w:autoRedefine/>
    <w:hidden/>
    <w:qFormat/>
    <w:rsid w:val="00E0520B"/>
    <w:rPr>
      <w:color w:val="0000FF"/>
      <w:w w:val="100"/>
      <w:position w:val="-1"/>
      <w:u w:val="single"/>
      <w:effect w:val="none"/>
      <w:vertAlign w:val="baseline"/>
      <w:cs w:val="0"/>
      <w:em w:val="none"/>
    </w:rPr>
  </w:style>
  <w:style w:type="paragraph" w:styleId="Sottotitolo">
    <w:name w:val="Subtitle"/>
    <w:basedOn w:val="Normale1"/>
    <w:next w:val="Normale1"/>
    <w:rsid w:val="0056226D"/>
    <w:pPr>
      <w:keepNext/>
      <w:keepLines/>
      <w:pBdr>
        <w:top w:val="nil"/>
        <w:left w:val="nil"/>
        <w:bottom w:val="nil"/>
        <w:right w:val="nil"/>
        <w:between w:val="nil"/>
      </w:pBdr>
      <w:shd w:val="clear" w:color="auto" w:fill="auto"/>
      <w:spacing w:before="360" w:after="80"/>
    </w:pPr>
    <w:rPr>
      <w:rFonts w:ascii="Georgia" w:eastAsia="Georgia" w:hAnsi="Georgia" w:cs="Georgia"/>
      <w:b w:val="0"/>
      <w:i/>
      <w:color w:val="666666"/>
      <w:sz w:val="48"/>
      <w:szCs w:val="48"/>
    </w:rPr>
  </w:style>
  <w:style w:type="paragraph" w:customStyle="1" w:styleId="Default">
    <w:name w:val="Default"/>
    <w:rsid w:val="00B51666"/>
    <w:pPr>
      <w:shd w:val="clear" w:color="auto" w:fill="FFFFFF"/>
      <w:autoSpaceDE w:val="0"/>
      <w:autoSpaceDN w:val="0"/>
      <w:adjustRightInd w:val="0"/>
    </w:pPr>
    <w:rPr>
      <w:b/>
      <w:color w:val="000000"/>
      <w:sz w:val="24"/>
      <w:szCs w:val="24"/>
    </w:rPr>
  </w:style>
  <w:style w:type="character" w:styleId="Rimandocommento">
    <w:name w:val="annotation reference"/>
    <w:uiPriority w:val="99"/>
    <w:semiHidden/>
    <w:unhideWhenUsed/>
    <w:rsid w:val="003423FF"/>
    <w:rPr>
      <w:sz w:val="16"/>
      <w:szCs w:val="16"/>
    </w:rPr>
  </w:style>
  <w:style w:type="paragraph" w:styleId="Testocommento">
    <w:name w:val="annotation text"/>
    <w:basedOn w:val="Normale"/>
    <w:link w:val="TestocommentoCarattere"/>
    <w:uiPriority w:val="99"/>
    <w:semiHidden/>
    <w:unhideWhenUsed/>
    <w:rsid w:val="003423FF"/>
    <w:rPr>
      <w:rFonts w:ascii="Source Sans Pro Light" w:hAnsi="Source Sans Pro Light"/>
      <w:b w:val="0"/>
      <w:color w:val="auto"/>
      <w:position w:val="-1"/>
      <w:sz w:val="20"/>
      <w:szCs w:val="20"/>
      <w:lang w:eastAsia="en-US"/>
    </w:rPr>
  </w:style>
  <w:style w:type="character" w:customStyle="1" w:styleId="TestocommentoCarattere">
    <w:name w:val="Testo commento Carattere"/>
    <w:link w:val="Testocommento"/>
    <w:uiPriority w:val="99"/>
    <w:semiHidden/>
    <w:rsid w:val="003423FF"/>
    <w:rPr>
      <w:position w:val="-1"/>
      <w:lang w:eastAsia="en-US"/>
    </w:rPr>
  </w:style>
  <w:style w:type="paragraph" w:styleId="Soggettocommento">
    <w:name w:val="annotation subject"/>
    <w:basedOn w:val="Testocommento"/>
    <w:next w:val="Testocommento"/>
    <w:link w:val="SoggettocommentoCarattere"/>
    <w:uiPriority w:val="99"/>
    <w:semiHidden/>
    <w:unhideWhenUsed/>
    <w:rsid w:val="003423FF"/>
    <w:rPr>
      <w:b/>
      <w:bCs/>
    </w:rPr>
  </w:style>
  <w:style w:type="character" w:customStyle="1" w:styleId="SoggettocommentoCarattere">
    <w:name w:val="Soggetto commento Carattere"/>
    <w:link w:val="Soggettocommento"/>
    <w:uiPriority w:val="99"/>
    <w:semiHidden/>
    <w:rsid w:val="003423FF"/>
    <w:rPr>
      <w:b/>
      <w:bCs/>
      <w:position w:val="-1"/>
      <w:lang w:eastAsia="en-US"/>
    </w:rPr>
  </w:style>
  <w:style w:type="character" w:styleId="Collegamentovisitato">
    <w:name w:val="FollowedHyperlink"/>
    <w:basedOn w:val="Carpredefinitoparagrafo"/>
    <w:uiPriority w:val="99"/>
    <w:semiHidden/>
    <w:unhideWhenUsed/>
    <w:rsid w:val="00742B78"/>
    <w:rPr>
      <w:color w:val="800080"/>
      <w:u w:val="single"/>
    </w:rPr>
  </w:style>
  <w:style w:type="paragraph" w:styleId="Nessunaspaziatura">
    <w:name w:val="No Spacing"/>
    <w:uiPriority w:val="1"/>
    <w:qFormat/>
    <w:rsid w:val="002C20EC"/>
    <w:pPr>
      <w:shd w:val="clear" w:color="auto" w:fill="FFFFFF"/>
    </w:pPr>
    <w:rPr>
      <w:rFonts w:eastAsia="Times New Roman" w:cs="Times New Roman"/>
      <w:b/>
      <w:color w:val="222222"/>
      <w:sz w:val="24"/>
      <w:szCs w:val="24"/>
    </w:rPr>
  </w:style>
  <w:style w:type="character" w:customStyle="1" w:styleId="Titolo7Carattere">
    <w:name w:val="Titolo 7 Carattere"/>
    <w:basedOn w:val="Carpredefinitoparagrafo"/>
    <w:link w:val="Titolo7"/>
    <w:uiPriority w:val="9"/>
    <w:rsid w:val="00365C29"/>
    <w:rPr>
      <w:rFonts w:ascii="Calibri" w:eastAsia="Times New Roman" w:hAnsi="Calibri" w:cs="Times New Roman"/>
      <w:b/>
      <w:color w:val="222222"/>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51657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mbrosiana.it" TargetMode="External"/><Relationship Id="rId3" Type="http://schemas.openxmlformats.org/officeDocument/2006/relationships/settings" Target="settings.xml"/><Relationship Id="rId7" Type="http://schemas.openxmlformats.org/officeDocument/2006/relationships/hyperlink" Target="mailto:info@ambrosian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tsandculture.google.com/entity/m03nc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9NjWzlQD852aD5J4kc/DT1tIw==">AMUW2mVXeXcIE+dGppEH8g0WYODXju9DCqeLgVlZ06sLoAGxDq0ZJNFzFNrY4F6JQlD8JWL3jTT+XGZA/Bz3VQg0Ha2eyhYSpjz+02ciB4Xw6Lzh12TuFehxdeCVEaq1KO+aJYKwPoRX8ydBtlpxo7NtaVB2O212bwkvUgt6gb3jc6gQlEyBVTt8nfac1khYD41XKXfRq2SH1HFYalUUau5PEgYcmZfzOur4wNGuko+qzDCZFV7+9f/QS5e2GMvmz+Vqq/rwlRcyiET8PBeCxZ+/AHBUIR+DYKGhhU3SVX3t9b1QWTbGO5g8JIGVE8cIjnD0bxDystTfaiB80d12tziubkXdynYf8gwAXSwm3IHLLUCEbv3TOlNDq1lq+Z8XjBFKtvi/ZXivaiA2awH1HECmnvIEhqb8OU/7DQQw8sjK64bfY2D83jOQLi8GeFv91rv8cn28GrBO8GkXav8pALsPVQV17tuyW/2w7vXfBKtCDz2r2AeSASTR/LS2RYy/0+HWiwvCtykdS8M0WCcwhZ5wM2d6WT4T1r8nadQmXT0lEKCyL6JLZNkXU1OkWO3U8xQMqd6OkArEfOvejtQciIZON2hJVvbm4RapUdMEawf+RZCtoG42w72CrQzZDO8Vxu33KxfLDO2QnlfcPNeMBuvPAziI2CzoHtcH56n86lOa8CFPsUQ9F9JxFniUbzT4kMne/9+fEsyvx6fXRhQGYX9eHU3N890dDangiSaoG7wQhzCswGcUjnzhocq2N+4vjGZuYY7GoI5625rC+8pJIoTdL7QaO/4hoxNy784HcDUda3d9NOrKboEPPy/A+N87sGzt+EBlZJ4WXemlWF06vcMwyxsabZENFPTyUzH0bKiRSOSrMBHzOd8DlsY5M2SUGaYrSukfuV8ng4W1Z0nit+lKoxzSzRPa+XxGcvkCeEgMsEBqt2hz70UcM2rp48QiWLA297hODRUa17hScOzmqR30hvPpSUwPUdT5jQKcK5h2pzUAm612+i/Waiwo1UnusqEqGJUACMe3bvL7R8lMdr7vz/2O2ooRC/J2CBtMzox2htKEo+f1W37eI+PbhWoB+tFDixqqOC2x/EHmS2XcED+f7jopjZ7QNSZYiERNQJt+c6PYfzXkTm6P/pxNPZfzTjzMJvOXHrwoZhC1UAoHHH+Fd3vG8PYeddYtMCI/N5n/QWm62el16JlHUhVtrbwoYYSVO+J7po5ReFb7laUbWs2BeJlvrqdikDtlxBAzFJPaDPt37X+Ibu4RnCHhqFYYa6vewKfJcnGhm4HEvXOfm8dLEP2BTkCfM3hSXRy7+HoiCFzuZOFICHOVFkdWIJU54wz68+gkX0yviNichgzjTWla5AQegjGbG79EGqlOWu7V+qk/IJIAEVfQdgnW2YauaIe2m7WLC4wI1H4XpGUJe4wMk+cpBTPoNBuRGxAwknP0uUnh2zSW2c1VnAgnq95leMpfZZn9iQRhmu0l69v0g10yhRkVRLn0Kf5QoG7CaHRmOnixscyqfIHXwW1ZSl5nv1apdat1ZogI84kaFic3u6PCw3NYmIMvTdLeh/EWDqOvjS4z4hBFsvHqyaJC4PRzyx6Ng5b0ynVA+zeY42dZDibdPbeeylg1ZRD4iGHKnsmsHVu1A4PJl/zOFhjDNjV23Y7CjkO6JxZ2Wg0p/e1B5twlFB6YiAtTKmLpOzgA586hWqcCfcNDnaVtGFWtmlGKnnidQ4xJh4Lli0d6INeKlMsH6tEeuZ5QvJGjwtxTQwYRBANWcjAYkLMCVEftSbGf/HTFN8bxTHQq9d04Cm/4sdCI9eXQmiWBgl8WSvF4Y9UyqzB2BjUh2FFAacplV0kWVQIRTiLxXeIf/QMiON+y1gWdVVhnRiAdjq4yxMAfc3Aps2Rr+aO1LSGuK5ugfF6YGXUqEmK2SQ+J0H9kyYbhm8RiT0JSY9lWO4HTtBn5SQzwbzY4L7jkYE5pTry4KkRu1OxOnLYlbM9J8OBS9hnodAiyzIBYhUdEEANBunq++sedG8Ft5zqrGiJdwZCLUzgA0fXKtqDYP3BGhALx3GU9ZNpIHJpgJImjCGqGeWzfPcsO1GtrJqArHLhR4RN19wjza8R59+Cvwr2oGKXxv2fBgbxHOa9SYQnuhvEpMp5HvV3zVuLvxL9CQTo/dAMZacOGVHmNiom7w6rFksid4bfq0/bnIrwTbVfbJ6WAjTzhcr5vvqyKie90BUp2fiq8pJ6kkkoJmEJKCWO8wWjVxrxFrvtsJYNfoJnQXJGJcwXPdT3Nl3Js11ywqoP+8UIpbf+KsjRAKfV/Wq7dxPr8IH/8rI9TbRa8G0G0fRSs9lOSze5jdrZdZgCRb70MgT1jaxdN+snHER3q+qxD4ssLaMEyaWKBkU7ikNyuAOtlpCWF1lPE4LCe2N/mFg1l3fytKPPHxUJeyPFPJi1qckdLxbHwoY4EJyLCrxwPoiunBz8kEqlz6eK84drBCrEkhCiWrvjHqNXeSxBKmy+isM4lK0nciAoNmMtqI6We0IanBfu3ROX/Ia3qa77G6CyT9/CJWU/EpN2UHMzSdlzUYtV3TJp64ZFFk/hQf4/s6MXxMFL55naln/VgbqQqwLcF/gtEIkBb6WfKRnAOlRPkbdPXvFeUkptRox7pVUxJ3z3+tcBO5yzwmqy0HTnc12IesCUsHJN/oIrvAPGWYkw3tpqGeotFM/qXGMnR2LqQG+T4tQVTG/7nnIjvJPhRj6OyU7z+NoMY0iOqPXI+HtYC1nGfqS+MNxNCzrLqNLkfTXxO1W9zrH+ipJYo8NKGLeXb16roLb212Ty1UwDkJ3gMLumE7unH7rzAVmfusDpUtIqt2J1pkQL7ERmVRuFHpFOI2i1N9d0HAG8wTfxDF6VGeZVy4aaupzO4Bm1ZKeMp3BDa2p8QQOJMryTzjdJQ6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6594</CharactersWithSpaces>
  <SharedDoc>false</SharedDoc>
  <HLinks>
    <vt:vector size="18" baseType="variant">
      <vt:variant>
        <vt:i4>3473422</vt:i4>
      </vt:variant>
      <vt:variant>
        <vt:i4>6</vt:i4>
      </vt:variant>
      <vt:variant>
        <vt:i4>0</vt:i4>
      </vt:variant>
      <vt:variant>
        <vt:i4>5</vt:i4>
      </vt:variant>
      <vt:variant>
        <vt:lpwstr>mailto:press@ambrosiana.it</vt:lpwstr>
      </vt:variant>
      <vt:variant>
        <vt:lpwstr/>
      </vt:variant>
      <vt:variant>
        <vt:i4>2621454</vt:i4>
      </vt:variant>
      <vt:variant>
        <vt:i4>3</vt:i4>
      </vt:variant>
      <vt:variant>
        <vt:i4>0</vt:i4>
      </vt:variant>
      <vt:variant>
        <vt:i4>5</vt:i4>
      </vt:variant>
      <vt:variant>
        <vt:lpwstr>mailto:info@ambrosiana.it</vt:lpwstr>
      </vt:variant>
      <vt:variant>
        <vt:lpwstr/>
      </vt:variant>
      <vt:variant>
        <vt:i4>2621562</vt:i4>
      </vt:variant>
      <vt:variant>
        <vt:i4>0</vt:i4>
      </vt:variant>
      <vt:variant>
        <vt:i4>0</vt:i4>
      </vt:variant>
      <vt:variant>
        <vt:i4>5</vt:i4>
      </vt:variant>
      <vt:variant>
        <vt:lpwstr>https://artsandculture.google.com/entity/m03ncj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PPiC</dc:creator>
  <cp:lastModifiedBy>PPiC</cp:lastModifiedBy>
  <cp:revision>4</cp:revision>
  <dcterms:created xsi:type="dcterms:W3CDTF">2022-07-07T08:14:00Z</dcterms:created>
  <dcterms:modified xsi:type="dcterms:W3CDTF">2022-07-11T06:27:00Z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2013</vt:lpwstr>
  </property>
  <property fmtid="{D5CDD505-2E9C-101B-9397-08002B2CF9AE}" pid="4" name="LastSaved">
    <vt:filetime>2022-04-20T00:00:00Z</vt:filetime>
  </property>
</Properties>
</file>