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8BF26" w14:textId="77777777" w:rsidR="008805EA" w:rsidRDefault="008805EA" w:rsidP="00391B09">
      <w:pPr>
        <w:tabs>
          <w:tab w:val="center" w:pos="1985"/>
          <w:tab w:val="left" w:pos="7245"/>
        </w:tabs>
        <w:ind w:right="-142"/>
        <w:jc w:val="center"/>
        <w:rPr>
          <w:rFonts w:ascii="Palace Script MT" w:hAnsi="Palace Script MT" w:cs="Palace Script MT"/>
          <w:color w:val="002060"/>
          <w:sz w:val="56"/>
          <w:szCs w:val="44"/>
        </w:rPr>
      </w:pPr>
      <w:r w:rsidRPr="00222AF4">
        <w:rPr>
          <w:noProof/>
          <w:color w:val="808080"/>
        </w:rPr>
        <w:drawing>
          <wp:inline distT="0" distB="0" distL="0" distR="0" wp14:anchorId="163F30D2" wp14:editId="1140A2E3">
            <wp:extent cx="590550" cy="638175"/>
            <wp:effectExtent l="0" t="0" r="0" b="9525"/>
            <wp:docPr id="1" name="Immagine 1" descr="Descrizione: repubblica-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repubblica-italia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F4CB" w14:textId="7813E1FB" w:rsidR="008805EA" w:rsidRPr="00E84FDB" w:rsidRDefault="008805EA" w:rsidP="00E84FDB">
      <w:pPr>
        <w:tabs>
          <w:tab w:val="center" w:pos="1985"/>
          <w:tab w:val="left" w:pos="7245"/>
        </w:tabs>
        <w:jc w:val="center"/>
        <w:rPr>
          <w:rFonts w:ascii="Palace Script MT" w:hAnsi="Palace Script MT" w:cs="Palace Script MT"/>
          <w:color w:val="002060"/>
          <w:sz w:val="72"/>
          <w:szCs w:val="72"/>
        </w:rPr>
      </w:pPr>
      <w:r w:rsidRPr="00E84FDB">
        <w:rPr>
          <w:rFonts w:ascii="Palace Script MT" w:hAnsi="Palace Script MT" w:cs="Palace Script MT"/>
          <w:color w:val="002060"/>
          <w:sz w:val="72"/>
          <w:szCs w:val="72"/>
        </w:rPr>
        <w:t>Ministero</w:t>
      </w:r>
      <w:r w:rsidR="003851F1">
        <w:rPr>
          <w:rFonts w:ascii="Palace Script MT" w:hAnsi="Palace Script MT" w:cs="Palace Script MT"/>
          <w:color w:val="002060"/>
          <w:sz w:val="72"/>
          <w:szCs w:val="72"/>
        </w:rPr>
        <w:t xml:space="preserve"> </w:t>
      </w:r>
      <w:r w:rsidRPr="00E84FDB">
        <w:rPr>
          <w:rFonts w:ascii="Palace Script MT" w:hAnsi="Palace Script MT" w:cs="Palace Script MT"/>
          <w:color w:val="002060"/>
          <w:sz w:val="72"/>
          <w:szCs w:val="72"/>
        </w:rPr>
        <w:t>per i beni e le attività culturali</w:t>
      </w:r>
    </w:p>
    <w:p w14:paraId="35A0B702" w14:textId="77777777" w:rsidR="008805EA" w:rsidRDefault="008805EA" w:rsidP="00391B09">
      <w:pPr>
        <w:tabs>
          <w:tab w:val="center" w:pos="2268"/>
        </w:tabs>
        <w:ind w:right="-142"/>
        <w:jc w:val="center"/>
        <w:rPr>
          <w:rFonts w:ascii="Calibri" w:hAnsi="Calibri"/>
          <w:color w:val="002060"/>
          <w:sz w:val="20"/>
          <w:szCs w:val="16"/>
        </w:rPr>
      </w:pPr>
      <w:r>
        <w:rPr>
          <w:rFonts w:ascii="Calibri" w:hAnsi="Calibri"/>
          <w:color w:val="002060"/>
          <w:sz w:val="20"/>
          <w:szCs w:val="16"/>
        </w:rPr>
        <w:t>SOPRINTENDENZA ARCHEOLOGIA, BELLE ARTI E PAESAGGIO PER LA CITTÀ METROPOLITANA DI MILANO</w:t>
      </w:r>
    </w:p>
    <w:p w14:paraId="7199A875" w14:textId="77777777" w:rsidR="006B3B84" w:rsidRDefault="006B3B84" w:rsidP="00391B09">
      <w:pPr>
        <w:tabs>
          <w:tab w:val="center" w:pos="2268"/>
        </w:tabs>
        <w:ind w:right="-142"/>
        <w:jc w:val="center"/>
        <w:rPr>
          <w:rFonts w:ascii="Calibri" w:hAnsi="Calibri"/>
          <w:color w:val="002060"/>
          <w:sz w:val="8"/>
        </w:rPr>
      </w:pPr>
    </w:p>
    <w:p w14:paraId="2EE07D73" w14:textId="77777777" w:rsidR="006B3B84" w:rsidRDefault="006B3B84" w:rsidP="008805EA">
      <w:pPr>
        <w:tabs>
          <w:tab w:val="center" w:pos="2268"/>
        </w:tabs>
        <w:ind w:right="1958"/>
        <w:jc w:val="center"/>
        <w:rPr>
          <w:rFonts w:ascii="Calibri" w:hAnsi="Calibri"/>
          <w:color w:val="002060"/>
          <w:sz w:val="8"/>
        </w:rPr>
      </w:pPr>
    </w:p>
    <w:p w14:paraId="7FBCC6F4" w14:textId="77777777" w:rsidR="005869EB" w:rsidRPr="00281299" w:rsidRDefault="005869EB" w:rsidP="00391B0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8296FC9" w14:textId="32F5F458" w:rsidR="005869EB" w:rsidRDefault="005869EB" w:rsidP="00391B0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81299">
        <w:rPr>
          <w:rFonts w:asciiTheme="minorHAnsi" w:hAnsiTheme="minorHAnsi" w:cstheme="minorHAnsi"/>
          <w:b/>
          <w:sz w:val="28"/>
          <w:szCs w:val="28"/>
        </w:rPr>
        <w:t>IL RESTAURO DELLA CHIESA IPOGEA D</w:t>
      </w:r>
      <w:r w:rsidR="007B5700" w:rsidRPr="00281299">
        <w:rPr>
          <w:rFonts w:asciiTheme="minorHAnsi" w:hAnsiTheme="minorHAnsi" w:cstheme="minorHAnsi"/>
          <w:b/>
          <w:sz w:val="28"/>
          <w:szCs w:val="28"/>
        </w:rPr>
        <w:t>I</w:t>
      </w:r>
      <w:r w:rsidRPr="00281299">
        <w:rPr>
          <w:rFonts w:asciiTheme="minorHAnsi" w:hAnsiTheme="minorHAnsi" w:cstheme="minorHAnsi"/>
          <w:b/>
          <w:sz w:val="28"/>
          <w:szCs w:val="28"/>
        </w:rPr>
        <w:t xml:space="preserve"> SAN SEPOLCRO</w:t>
      </w:r>
      <w:r w:rsidR="00C42CC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9C6C5F">
        <w:rPr>
          <w:rFonts w:asciiTheme="minorHAnsi" w:hAnsiTheme="minorHAnsi" w:cstheme="minorHAnsi"/>
          <w:b/>
          <w:sz w:val="28"/>
          <w:szCs w:val="28"/>
        </w:rPr>
        <w:t>DEL 1030</w:t>
      </w:r>
    </w:p>
    <w:p w14:paraId="38B23049" w14:textId="77777777" w:rsidR="007B0655" w:rsidRPr="007B0655" w:rsidRDefault="007B0655" w:rsidP="00391B09">
      <w:pPr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i/>
          <w:iCs/>
          <w:sz w:val="28"/>
          <w:szCs w:val="28"/>
        </w:rPr>
        <w:t>ove s</w:t>
      </w:r>
      <w:r w:rsidRPr="007B0655">
        <w:rPr>
          <w:rFonts w:asciiTheme="minorHAnsi" w:hAnsiTheme="minorHAnsi" w:cstheme="minorHAnsi"/>
          <w:b/>
          <w:i/>
          <w:iCs/>
          <w:sz w:val="28"/>
          <w:szCs w:val="28"/>
        </w:rPr>
        <w:t>i scenderà a rimirar le stelle</w:t>
      </w:r>
    </w:p>
    <w:p w14:paraId="26F33830" w14:textId="77777777" w:rsidR="007B5700" w:rsidRPr="007B0655" w:rsidRDefault="007B5700" w:rsidP="00391B09">
      <w:pPr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14:paraId="5BBF50D8" w14:textId="77777777" w:rsidR="007B5700" w:rsidRPr="00623ECD" w:rsidRDefault="007B5700" w:rsidP="00391B09">
      <w:pPr>
        <w:jc w:val="center"/>
        <w:rPr>
          <w:rFonts w:asciiTheme="minorHAnsi" w:hAnsiTheme="minorHAnsi" w:cstheme="minorHAnsi"/>
          <w:bCs/>
        </w:rPr>
      </w:pPr>
      <w:r w:rsidRPr="00623ECD">
        <w:rPr>
          <w:rFonts w:asciiTheme="minorHAnsi" w:hAnsiTheme="minorHAnsi" w:cstheme="minorHAnsi"/>
          <w:bCs/>
        </w:rPr>
        <w:t>Presso la Veneranda Biblioteca Ambrosiana</w:t>
      </w:r>
    </w:p>
    <w:p w14:paraId="558D4C47" w14:textId="77777777" w:rsidR="007B5700" w:rsidRPr="00623ECD" w:rsidRDefault="007B5700" w:rsidP="00391B09">
      <w:pPr>
        <w:jc w:val="center"/>
        <w:rPr>
          <w:rFonts w:asciiTheme="minorHAnsi" w:hAnsiTheme="minorHAnsi" w:cstheme="minorHAnsi"/>
          <w:bCs/>
        </w:rPr>
      </w:pPr>
      <w:r w:rsidRPr="00623ECD">
        <w:rPr>
          <w:rFonts w:asciiTheme="minorHAnsi" w:hAnsiTheme="minorHAnsi" w:cstheme="minorHAnsi"/>
          <w:bCs/>
        </w:rPr>
        <w:t xml:space="preserve"> Milano, piazza San Sepolcro</w:t>
      </w:r>
    </w:p>
    <w:p w14:paraId="28B42985" w14:textId="77777777" w:rsidR="005869EB" w:rsidRPr="00623ECD" w:rsidRDefault="00623ECD" w:rsidP="00391B0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309A7965" w14:textId="77777777" w:rsidR="007B5700" w:rsidRDefault="007B5700" w:rsidP="00391B09">
      <w:pPr>
        <w:jc w:val="center"/>
        <w:rPr>
          <w:b/>
          <w:sz w:val="28"/>
          <w:szCs w:val="28"/>
        </w:rPr>
      </w:pPr>
    </w:p>
    <w:p w14:paraId="312FE073" w14:textId="77777777" w:rsidR="00AD4B76" w:rsidRPr="003851F1" w:rsidRDefault="007B5700" w:rsidP="0053328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38332D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Il </w:t>
      </w:r>
      <w:proofErr w:type="spellStart"/>
      <w:r w:rsidRPr="0038332D">
        <w:rPr>
          <w:rStyle w:val="Enfasigrassetto"/>
          <w:rFonts w:asciiTheme="minorHAnsi" w:hAnsiTheme="minorHAnsi" w:cstheme="minorHAnsi"/>
          <w:bdr w:val="none" w:sz="0" w:space="0" w:color="auto" w:frame="1"/>
        </w:rPr>
        <w:t>MiBAC</w:t>
      </w:r>
      <w:proofErr w:type="spellEnd"/>
      <w:r w:rsidR="00516F9D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r w:rsidR="005869EB" w:rsidRPr="0038332D">
        <w:rPr>
          <w:rStyle w:val="Enfasigrassetto"/>
          <w:rFonts w:asciiTheme="minorHAnsi" w:hAnsiTheme="minorHAnsi" w:cstheme="minorHAnsi"/>
          <w:bdr w:val="none" w:sz="0" w:space="0" w:color="auto" w:frame="1"/>
        </w:rPr>
        <w:t>recupera</w:t>
      </w:r>
      <w:r w:rsidR="00516F9D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r w:rsidR="005869EB" w:rsidRPr="0038332D">
        <w:rPr>
          <w:rStyle w:val="Enfasigrassetto"/>
          <w:rFonts w:asciiTheme="minorHAnsi" w:hAnsiTheme="minorHAnsi" w:cstheme="minorHAnsi"/>
          <w:bdr w:val="none" w:sz="0" w:space="0" w:color="auto" w:frame="1"/>
        </w:rPr>
        <w:t>un’altra parte del firmamento artistico</w:t>
      </w:r>
      <w:r w:rsidRPr="0038332D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di Milano</w:t>
      </w:r>
      <w:r w:rsidR="005869EB" w:rsidRPr="0038332D">
        <w:rPr>
          <w:rFonts w:asciiTheme="minorHAnsi" w:hAnsiTheme="minorHAnsi" w:cstheme="minorHAnsi"/>
        </w:rPr>
        <w:t xml:space="preserve">: l’antico cielo stellato della Chiesa </w:t>
      </w:r>
      <w:r w:rsidR="00AD4B76" w:rsidRPr="0038332D">
        <w:rPr>
          <w:rFonts w:asciiTheme="minorHAnsi" w:hAnsiTheme="minorHAnsi" w:cstheme="minorHAnsi"/>
        </w:rPr>
        <w:t xml:space="preserve">ipogea </w:t>
      </w:r>
      <w:r w:rsidR="005869EB" w:rsidRPr="0038332D">
        <w:rPr>
          <w:rFonts w:asciiTheme="minorHAnsi" w:hAnsiTheme="minorHAnsi" w:cstheme="minorHAnsi"/>
        </w:rPr>
        <w:t>d</w:t>
      </w:r>
      <w:r w:rsidRPr="0038332D">
        <w:rPr>
          <w:rFonts w:asciiTheme="minorHAnsi" w:hAnsiTheme="minorHAnsi" w:cstheme="minorHAnsi"/>
        </w:rPr>
        <w:t xml:space="preserve">i </w:t>
      </w:r>
      <w:r w:rsidR="005869EB" w:rsidRPr="0038332D">
        <w:rPr>
          <w:rFonts w:asciiTheme="minorHAnsi" w:hAnsiTheme="minorHAnsi" w:cstheme="minorHAnsi"/>
        </w:rPr>
        <w:t>San Sepolcro è stato liberato dalle tinteggiature soprammesse che lo hanno tenuto nascosto sino ad oggi.</w:t>
      </w:r>
    </w:p>
    <w:p w14:paraId="14C25D91" w14:textId="0EBD2DDF" w:rsidR="007A7551" w:rsidRPr="00AE3902" w:rsidRDefault="00AD4B76" w:rsidP="0053328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3851F1">
        <w:rPr>
          <w:rFonts w:asciiTheme="minorHAnsi" w:hAnsiTheme="minorHAnsi" w:cstheme="minorHAnsi"/>
        </w:rPr>
        <w:t xml:space="preserve">Dopo attente operazioni di </w:t>
      </w:r>
      <w:r w:rsidR="007B5700" w:rsidRPr="003851F1">
        <w:rPr>
          <w:rFonts w:asciiTheme="minorHAnsi" w:hAnsiTheme="minorHAnsi" w:cstheme="minorHAnsi"/>
        </w:rPr>
        <w:t xml:space="preserve">rimozione </w:t>
      </w:r>
      <w:r w:rsidR="00516F9D" w:rsidRPr="003851F1">
        <w:rPr>
          <w:rFonts w:asciiTheme="minorHAnsi" w:hAnsiTheme="minorHAnsi" w:cstheme="minorHAnsi"/>
        </w:rPr>
        <w:t>delle ridipinture</w:t>
      </w:r>
      <w:r w:rsidR="007B5700" w:rsidRPr="003851F1">
        <w:rPr>
          <w:rFonts w:asciiTheme="minorHAnsi" w:hAnsiTheme="minorHAnsi" w:cstheme="minorHAnsi"/>
        </w:rPr>
        <w:t>,</w:t>
      </w:r>
      <w:r w:rsidRPr="003851F1">
        <w:rPr>
          <w:rFonts w:asciiTheme="minorHAnsi" w:hAnsiTheme="minorHAnsi" w:cstheme="minorHAnsi"/>
        </w:rPr>
        <w:t xml:space="preserve"> che </w:t>
      </w:r>
      <w:r w:rsidRPr="0038332D">
        <w:rPr>
          <w:rFonts w:asciiTheme="minorHAnsi" w:hAnsiTheme="minorHAnsi" w:cstheme="minorHAnsi"/>
        </w:rPr>
        <w:t>avevano appesantito le superfici e occultato le preziose pitture medioevali, sono tornati in luce</w:t>
      </w:r>
      <w:r w:rsidR="00507CB2" w:rsidRPr="0038332D">
        <w:rPr>
          <w:rFonts w:asciiTheme="minorHAnsi" w:hAnsiTheme="minorHAnsi" w:cstheme="minorHAnsi"/>
        </w:rPr>
        <w:t>:</w:t>
      </w:r>
      <w:r w:rsidRPr="0038332D">
        <w:rPr>
          <w:rFonts w:asciiTheme="minorHAnsi" w:hAnsiTheme="minorHAnsi" w:cstheme="minorHAnsi"/>
        </w:rPr>
        <w:t xml:space="preserve"> il ciclo decorativo a stelle e</w:t>
      </w:r>
      <w:r w:rsidR="00507CB2" w:rsidRPr="0038332D">
        <w:rPr>
          <w:rFonts w:asciiTheme="minorHAnsi" w:hAnsiTheme="minorHAnsi" w:cstheme="minorHAnsi"/>
        </w:rPr>
        <w:t>d</w:t>
      </w:r>
      <w:r w:rsidRPr="0038332D">
        <w:rPr>
          <w:rFonts w:asciiTheme="minorHAnsi" w:hAnsiTheme="minorHAnsi" w:cstheme="minorHAnsi"/>
        </w:rPr>
        <w:t xml:space="preserve"> elementi vegetali sulle volte del presbiterio, databil</w:t>
      </w:r>
      <w:r w:rsidR="00507CB2" w:rsidRPr="0038332D">
        <w:rPr>
          <w:rFonts w:asciiTheme="minorHAnsi" w:hAnsiTheme="minorHAnsi" w:cstheme="minorHAnsi"/>
        </w:rPr>
        <w:t>e</w:t>
      </w:r>
      <w:r w:rsidRPr="0038332D">
        <w:rPr>
          <w:rFonts w:asciiTheme="minorHAnsi" w:hAnsiTheme="minorHAnsi" w:cstheme="minorHAnsi"/>
        </w:rPr>
        <w:t xml:space="preserve"> alla fine del Duecento, inoltre, tracce dell’antico velario che ornava </w:t>
      </w:r>
      <w:r w:rsidR="00516F9D" w:rsidRPr="00AE3902">
        <w:rPr>
          <w:rFonts w:asciiTheme="minorHAnsi" w:hAnsiTheme="minorHAnsi" w:cstheme="minorHAnsi"/>
        </w:rPr>
        <w:t xml:space="preserve">le porzioni </w:t>
      </w:r>
      <w:proofErr w:type="spellStart"/>
      <w:r w:rsidR="00516F9D" w:rsidRPr="00AE3902">
        <w:rPr>
          <w:rFonts w:asciiTheme="minorHAnsi" w:hAnsiTheme="minorHAnsi" w:cstheme="minorHAnsi"/>
        </w:rPr>
        <w:t>basamentali</w:t>
      </w:r>
      <w:proofErr w:type="spellEnd"/>
      <w:r w:rsidR="00AE3902" w:rsidRPr="00AE3902">
        <w:rPr>
          <w:rFonts w:asciiTheme="minorHAnsi" w:hAnsiTheme="minorHAnsi" w:cstheme="minorHAnsi"/>
        </w:rPr>
        <w:t xml:space="preserve">, </w:t>
      </w:r>
      <w:r w:rsidR="00C42CCD">
        <w:rPr>
          <w:rFonts w:asciiTheme="minorHAnsi" w:hAnsiTheme="minorHAnsi" w:cstheme="minorHAnsi"/>
        </w:rPr>
        <w:t>insieme alle</w:t>
      </w:r>
      <w:r w:rsidRPr="00AE3902">
        <w:rPr>
          <w:rFonts w:asciiTheme="minorHAnsi" w:hAnsiTheme="minorHAnsi" w:cstheme="minorHAnsi"/>
        </w:rPr>
        <w:t xml:space="preserve"> decorazioni architettoniche che marcavano con una ghiera a finti mattoni le arcate molto slanciate</w:t>
      </w:r>
      <w:r w:rsidR="009C6C5F">
        <w:rPr>
          <w:rFonts w:asciiTheme="minorHAnsi" w:hAnsiTheme="minorHAnsi" w:cstheme="minorHAnsi"/>
        </w:rPr>
        <w:t xml:space="preserve"> </w:t>
      </w:r>
      <w:r w:rsidR="00622C37">
        <w:rPr>
          <w:rFonts w:asciiTheme="minorHAnsi" w:hAnsiTheme="minorHAnsi" w:cstheme="minorHAnsi"/>
        </w:rPr>
        <w:t>delle volte del presbiterio, delle navate e dell’</w:t>
      </w:r>
      <w:proofErr w:type="spellStart"/>
      <w:r w:rsidR="00622C37">
        <w:rPr>
          <w:rFonts w:asciiTheme="minorHAnsi" w:hAnsiTheme="minorHAnsi" w:cstheme="minorHAnsi"/>
        </w:rPr>
        <w:t>endonartece</w:t>
      </w:r>
      <w:proofErr w:type="spellEnd"/>
      <w:r w:rsidR="009C6C5F">
        <w:rPr>
          <w:rFonts w:asciiTheme="minorHAnsi" w:hAnsiTheme="minorHAnsi" w:cstheme="minorHAnsi"/>
        </w:rPr>
        <w:t xml:space="preserve">. </w:t>
      </w:r>
      <w:r w:rsidRPr="00AE3902">
        <w:rPr>
          <w:rFonts w:asciiTheme="minorHAnsi" w:hAnsiTheme="minorHAnsi" w:cstheme="minorHAnsi"/>
        </w:rPr>
        <w:t>Anche i pre</w:t>
      </w:r>
      <w:r w:rsidR="001405BC" w:rsidRPr="00AE3902">
        <w:rPr>
          <w:rFonts w:asciiTheme="minorHAnsi" w:hAnsiTheme="minorHAnsi" w:cstheme="minorHAnsi"/>
        </w:rPr>
        <w:t>giati</w:t>
      </w:r>
      <w:r w:rsidRPr="00AE3902">
        <w:rPr>
          <w:rFonts w:asciiTheme="minorHAnsi" w:hAnsiTheme="minorHAnsi" w:cstheme="minorHAnsi"/>
        </w:rPr>
        <w:t xml:space="preserve"> intonaci antichi </w:t>
      </w:r>
      <w:r w:rsidR="00F41F7E" w:rsidRPr="00AE3902">
        <w:rPr>
          <w:rFonts w:asciiTheme="minorHAnsi" w:hAnsiTheme="minorHAnsi" w:cstheme="minorHAnsi"/>
        </w:rPr>
        <w:t xml:space="preserve">sono ora visibili e impreziosiscono gli ambienti ipogei di cui si compone la chiesa. </w:t>
      </w:r>
    </w:p>
    <w:p w14:paraId="60666699" w14:textId="26AF046B" w:rsidR="005869EB" w:rsidRPr="00281299" w:rsidRDefault="005869EB" w:rsidP="00533288">
      <w:pPr>
        <w:pStyle w:val="NormaleWeb"/>
        <w:shd w:val="clear" w:color="auto" w:fill="FFFFFF"/>
        <w:spacing w:before="0" w:beforeAutospacing="0" w:after="300" w:afterAutospacing="0" w:line="360" w:lineRule="auto"/>
        <w:jc w:val="both"/>
        <w:textAlignment w:val="baseline"/>
        <w:rPr>
          <w:rFonts w:asciiTheme="minorHAnsi" w:hAnsiTheme="minorHAnsi" w:cstheme="minorHAnsi"/>
          <w:color w:val="232323"/>
        </w:rPr>
      </w:pPr>
      <w:r w:rsidRPr="00C42CCD">
        <w:rPr>
          <w:rFonts w:asciiTheme="minorHAnsi" w:hAnsiTheme="minorHAnsi" w:cstheme="minorHAnsi"/>
        </w:rPr>
        <w:t xml:space="preserve">I restauri </w:t>
      </w:r>
      <w:r w:rsidR="00516F9D" w:rsidRPr="00C42CCD">
        <w:rPr>
          <w:rFonts w:asciiTheme="minorHAnsi" w:hAnsiTheme="minorHAnsi" w:cstheme="minorHAnsi"/>
        </w:rPr>
        <w:t>(aprile 2018</w:t>
      </w:r>
      <w:r w:rsidR="0098689E" w:rsidRPr="00C42CCD">
        <w:rPr>
          <w:rFonts w:asciiTheme="minorHAnsi" w:hAnsiTheme="minorHAnsi" w:cstheme="minorHAnsi"/>
        </w:rPr>
        <w:t xml:space="preserve"> </w:t>
      </w:r>
      <w:r w:rsidR="00516F9D" w:rsidRPr="00C42CCD">
        <w:rPr>
          <w:rFonts w:asciiTheme="minorHAnsi" w:hAnsiTheme="minorHAnsi" w:cstheme="minorHAnsi"/>
        </w:rPr>
        <w:t>- maggio</w:t>
      </w:r>
      <w:r w:rsidR="0038332D" w:rsidRPr="00C42CCD">
        <w:rPr>
          <w:rFonts w:asciiTheme="minorHAnsi" w:hAnsiTheme="minorHAnsi" w:cstheme="minorHAnsi"/>
        </w:rPr>
        <w:t xml:space="preserve"> </w:t>
      </w:r>
      <w:r w:rsidR="0038332D" w:rsidRPr="00C42CCD">
        <w:rPr>
          <w:rFonts w:asciiTheme="minorHAnsi" w:hAnsiTheme="minorHAnsi" w:cstheme="minorHAnsi"/>
          <w:color w:val="232323"/>
        </w:rPr>
        <w:t xml:space="preserve">2019) </w:t>
      </w:r>
      <w:r w:rsidRPr="00C42CCD">
        <w:rPr>
          <w:rFonts w:asciiTheme="minorHAnsi" w:hAnsiTheme="minorHAnsi" w:cstheme="minorHAnsi"/>
          <w:color w:val="232323"/>
        </w:rPr>
        <w:t xml:space="preserve">sono stati condotti dalla </w:t>
      </w:r>
      <w:r w:rsidRPr="00C42CCD">
        <w:rPr>
          <w:rFonts w:asciiTheme="minorHAnsi" w:hAnsiTheme="minorHAnsi" w:cstheme="minorHAnsi"/>
          <w:b/>
          <w:bCs/>
          <w:color w:val="232323"/>
        </w:rPr>
        <w:t xml:space="preserve">Soprintendenza </w:t>
      </w:r>
      <w:r w:rsidR="007B5700" w:rsidRPr="00C42CCD">
        <w:rPr>
          <w:rFonts w:asciiTheme="minorHAnsi" w:hAnsiTheme="minorHAnsi" w:cstheme="minorHAnsi"/>
          <w:b/>
          <w:bCs/>
          <w:color w:val="232323"/>
        </w:rPr>
        <w:t>di Milano</w:t>
      </w:r>
      <w:r w:rsidR="003851F1" w:rsidRPr="00C42CCD">
        <w:rPr>
          <w:rFonts w:asciiTheme="minorHAnsi" w:hAnsiTheme="minorHAnsi" w:cstheme="minorHAnsi"/>
          <w:b/>
          <w:bCs/>
          <w:color w:val="232323"/>
        </w:rPr>
        <w:t xml:space="preserve"> </w:t>
      </w:r>
      <w:r w:rsidRPr="00C42CCD">
        <w:rPr>
          <w:rFonts w:asciiTheme="minorHAnsi" w:hAnsiTheme="minorHAnsi" w:cstheme="minorHAnsi"/>
          <w:b/>
          <w:bCs/>
          <w:color w:val="232323"/>
        </w:rPr>
        <w:t xml:space="preserve">con finanziamento di 1 milione di euro del </w:t>
      </w:r>
      <w:proofErr w:type="spellStart"/>
      <w:r w:rsidRPr="00C42CCD">
        <w:rPr>
          <w:rFonts w:asciiTheme="minorHAnsi" w:hAnsiTheme="minorHAnsi" w:cstheme="minorHAnsi"/>
          <w:b/>
          <w:bCs/>
          <w:color w:val="232323"/>
        </w:rPr>
        <w:t>Mi</w:t>
      </w:r>
      <w:r w:rsidR="0032114B">
        <w:rPr>
          <w:rFonts w:asciiTheme="minorHAnsi" w:hAnsiTheme="minorHAnsi" w:cstheme="minorHAnsi"/>
          <w:b/>
          <w:bCs/>
          <w:color w:val="232323"/>
        </w:rPr>
        <w:t>BAC</w:t>
      </w:r>
      <w:proofErr w:type="spellEnd"/>
      <w:r w:rsidRPr="00C42CCD">
        <w:rPr>
          <w:rFonts w:asciiTheme="minorHAnsi" w:hAnsiTheme="minorHAnsi" w:cstheme="minorHAnsi"/>
          <w:color w:val="232323"/>
        </w:rPr>
        <w:t>.</w:t>
      </w:r>
      <w:r w:rsidR="00AD4B76" w:rsidRPr="00C42CCD">
        <w:rPr>
          <w:rFonts w:asciiTheme="minorHAnsi" w:hAnsiTheme="minorHAnsi" w:cstheme="minorHAnsi"/>
          <w:color w:val="232323"/>
        </w:rPr>
        <w:t xml:space="preserve"> </w:t>
      </w:r>
      <w:r w:rsidR="00622C37">
        <w:rPr>
          <w:rFonts w:asciiTheme="minorHAnsi" w:hAnsiTheme="minorHAnsi" w:cstheme="minorHAnsi"/>
          <w:color w:val="232323"/>
        </w:rPr>
        <w:t>Oltre al restauro delle superfici, l</w:t>
      </w:r>
      <w:r w:rsidR="00AD4B76" w:rsidRPr="00281299">
        <w:rPr>
          <w:rFonts w:asciiTheme="minorHAnsi" w:hAnsiTheme="minorHAnsi" w:cstheme="minorHAnsi"/>
          <w:color w:val="232323"/>
        </w:rPr>
        <w:t>’intervento ha riguardato</w:t>
      </w:r>
      <w:r w:rsidR="009A5AC7">
        <w:rPr>
          <w:rFonts w:asciiTheme="minorHAnsi" w:hAnsiTheme="minorHAnsi" w:cstheme="minorHAnsi"/>
          <w:color w:val="232323"/>
        </w:rPr>
        <w:t xml:space="preserve"> </w:t>
      </w:r>
      <w:r w:rsidR="00AD4B76" w:rsidRPr="00281299">
        <w:rPr>
          <w:rFonts w:asciiTheme="minorHAnsi" w:hAnsiTheme="minorHAnsi" w:cstheme="minorHAnsi"/>
          <w:color w:val="232323"/>
        </w:rPr>
        <w:t>l’impiantistica</w:t>
      </w:r>
      <w:r w:rsidR="00F41F7E" w:rsidRPr="00281299">
        <w:rPr>
          <w:rFonts w:asciiTheme="minorHAnsi" w:hAnsiTheme="minorHAnsi" w:cstheme="minorHAnsi"/>
          <w:color w:val="232323"/>
        </w:rPr>
        <w:t>,</w:t>
      </w:r>
      <w:r w:rsidR="00AD4B76" w:rsidRPr="00281299">
        <w:rPr>
          <w:rFonts w:asciiTheme="minorHAnsi" w:hAnsiTheme="minorHAnsi" w:cstheme="minorHAnsi"/>
          <w:color w:val="232323"/>
        </w:rPr>
        <w:t xml:space="preserve"> studiata per assicurare condizioni ambientali stabili all’interno della cripta</w:t>
      </w:r>
      <w:r w:rsidR="007B5700" w:rsidRPr="00281299">
        <w:rPr>
          <w:rFonts w:asciiTheme="minorHAnsi" w:hAnsiTheme="minorHAnsi" w:cstheme="minorHAnsi"/>
          <w:color w:val="232323"/>
        </w:rPr>
        <w:t xml:space="preserve">. La nuova illuminazione </w:t>
      </w:r>
      <w:r w:rsidR="00AD4F71" w:rsidRPr="00281299">
        <w:rPr>
          <w:rFonts w:asciiTheme="minorHAnsi" w:hAnsiTheme="minorHAnsi" w:cstheme="minorHAnsi"/>
          <w:color w:val="232323"/>
        </w:rPr>
        <w:t>esalta gli spazi restituiti alla s</w:t>
      </w:r>
      <w:r w:rsidR="00F852A6" w:rsidRPr="00281299">
        <w:rPr>
          <w:rFonts w:asciiTheme="minorHAnsi" w:hAnsiTheme="minorHAnsi" w:cstheme="minorHAnsi"/>
          <w:color w:val="232323"/>
        </w:rPr>
        <w:t>piritualità</w:t>
      </w:r>
      <w:r w:rsidR="00AD4F71" w:rsidRPr="00281299">
        <w:rPr>
          <w:rFonts w:asciiTheme="minorHAnsi" w:hAnsiTheme="minorHAnsi" w:cstheme="minorHAnsi"/>
          <w:color w:val="232323"/>
        </w:rPr>
        <w:t xml:space="preserve"> propria di questo luogo, memoria del Santo Sepolcro di Gerusalemme</w:t>
      </w:r>
      <w:r w:rsidR="009C6C5F">
        <w:rPr>
          <w:rFonts w:asciiTheme="minorHAnsi" w:hAnsiTheme="minorHAnsi" w:cstheme="minorHAnsi"/>
          <w:color w:val="232323"/>
        </w:rPr>
        <w:t xml:space="preserve">. </w:t>
      </w:r>
      <w:r w:rsidRPr="00281299">
        <w:rPr>
          <w:rFonts w:asciiTheme="minorHAnsi" w:hAnsiTheme="minorHAnsi" w:cstheme="minorHAnsi"/>
          <w:color w:val="232323"/>
        </w:rPr>
        <w:t xml:space="preserve">L’estesa superficie decorata a stelle, </w:t>
      </w:r>
      <w:r w:rsidR="008261EB" w:rsidRPr="00281299">
        <w:rPr>
          <w:rFonts w:asciiTheme="minorHAnsi" w:hAnsiTheme="minorHAnsi" w:cstheme="minorHAnsi"/>
          <w:color w:val="232323"/>
        </w:rPr>
        <w:t xml:space="preserve">alternate a rosette, </w:t>
      </w:r>
      <w:r w:rsidRPr="00281299">
        <w:rPr>
          <w:rFonts w:asciiTheme="minorHAnsi" w:hAnsiTheme="minorHAnsi" w:cstheme="minorHAnsi"/>
          <w:color w:val="232323"/>
        </w:rPr>
        <w:t xml:space="preserve">presente su tutte le volte del presbiterio, </w:t>
      </w:r>
      <w:r w:rsidR="0032114B">
        <w:rPr>
          <w:rFonts w:asciiTheme="minorHAnsi" w:hAnsiTheme="minorHAnsi" w:cstheme="minorHAnsi"/>
          <w:color w:val="232323"/>
        </w:rPr>
        <w:t>è</w:t>
      </w:r>
      <w:r w:rsidR="003851F1">
        <w:rPr>
          <w:rFonts w:asciiTheme="minorHAnsi" w:hAnsiTheme="minorHAnsi" w:cstheme="minorHAnsi"/>
          <w:color w:val="232323"/>
        </w:rPr>
        <w:t xml:space="preserve"> </w:t>
      </w:r>
      <w:r w:rsidRPr="00281299">
        <w:rPr>
          <w:rFonts w:asciiTheme="minorHAnsi" w:hAnsiTheme="minorHAnsi" w:cstheme="minorHAnsi"/>
          <w:color w:val="232323"/>
        </w:rPr>
        <w:t xml:space="preserve">qui caratterizzato da una inedita </w:t>
      </w:r>
      <w:r w:rsidR="00F41F7E" w:rsidRPr="00281299">
        <w:rPr>
          <w:rFonts w:asciiTheme="minorHAnsi" w:hAnsiTheme="minorHAnsi" w:cstheme="minorHAnsi"/>
          <w:color w:val="232323"/>
        </w:rPr>
        <w:t xml:space="preserve">freschezza, </w:t>
      </w:r>
      <w:r w:rsidRPr="00281299">
        <w:rPr>
          <w:rFonts w:asciiTheme="minorHAnsi" w:hAnsiTheme="minorHAnsi" w:cstheme="minorHAnsi"/>
          <w:color w:val="232323"/>
        </w:rPr>
        <w:t>varietà e ricchezza di forme</w:t>
      </w:r>
      <w:r w:rsidR="00507CB2" w:rsidRPr="00281299">
        <w:rPr>
          <w:rFonts w:asciiTheme="minorHAnsi" w:hAnsiTheme="minorHAnsi" w:cstheme="minorHAnsi"/>
          <w:color w:val="232323"/>
        </w:rPr>
        <w:t xml:space="preserve">. </w:t>
      </w:r>
      <w:r w:rsidR="009C6C5F">
        <w:rPr>
          <w:rFonts w:asciiTheme="minorHAnsi" w:hAnsiTheme="minorHAnsi" w:cstheme="minorHAnsi"/>
          <w:color w:val="232323"/>
        </w:rPr>
        <w:t>L</w:t>
      </w:r>
      <w:r w:rsidR="00507CB2" w:rsidRPr="00281299">
        <w:rPr>
          <w:rFonts w:asciiTheme="minorHAnsi" w:hAnsiTheme="minorHAnsi" w:cstheme="minorHAnsi"/>
          <w:color w:val="232323"/>
        </w:rPr>
        <w:t xml:space="preserve">e stelle </w:t>
      </w:r>
      <w:proofErr w:type="spellStart"/>
      <w:r w:rsidR="00507CB2" w:rsidRPr="00281299">
        <w:rPr>
          <w:rFonts w:asciiTheme="minorHAnsi" w:hAnsiTheme="minorHAnsi" w:cstheme="minorHAnsi"/>
          <w:color w:val="232323"/>
        </w:rPr>
        <w:t>fitomorfiche</w:t>
      </w:r>
      <w:proofErr w:type="spellEnd"/>
      <w:r w:rsidR="000E6D3A">
        <w:rPr>
          <w:rFonts w:asciiTheme="minorHAnsi" w:hAnsiTheme="minorHAnsi" w:cstheme="minorHAnsi"/>
          <w:color w:val="232323"/>
        </w:rPr>
        <w:t>,</w:t>
      </w:r>
      <w:r w:rsidR="00507CB2" w:rsidRPr="00281299">
        <w:rPr>
          <w:rFonts w:asciiTheme="minorHAnsi" w:hAnsiTheme="minorHAnsi" w:cstheme="minorHAnsi"/>
          <w:color w:val="232323"/>
        </w:rPr>
        <w:t xml:space="preserve"> con </w:t>
      </w:r>
      <w:r w:rsidR="008261EB" w:rsidRPr="00281299">
        <w:rPr>
          <w:rFonts w:asciiTheme="minorHAnsi" w:hAnsiTheme="minorHAnsi" w:cstheme="minorHAnsi"/>
          <w:color w:val="232323"/>
        </w:rPr>
        <w:t xml:space="preserve">palmette </w:t>
      </w:r>
      <w:r w:rsidR="000E6D3A">
        <w:rPr>
          <w:rFonts w:asciiTheme="minorHAnsi" w:hAnsiTheme="minorHAnsi" w:cstheme="minorHAnsi"/>
          <w:color w:val="232323"/>
        </w:rPr>
        <w:t xml:space="preserve">e raggi a fiamma di candela, </w:t>
      </w:r>
      <w:r w:rsidR="008261EB" w:rsidRPr="00281299">
        <w:rPr>
          <w:rFonts w:asciiTheme="minorHAnsi" w:hAnsiTheme="minorHAnsi" w:cstheme="minorHAnsi"/>
          <w:color w:val="232323"/>
        </w:rPr>
        <w:t xml:space="preserve">si espandono ad occupare lo spazio delle volte, mentre in altre zone si stendono in modo più regolare a tappeto. </w:t>
      </w:r>
    </w:p>
    <w:p w14:paraId="537AD93E" w14:textId="7B420587" w:rsidR="0038332D" w:rsidRDefault="008261EB" w:rsidP="00533288">
      <w:pPr>
        <w:pStyle w:val="NormaleWeb"/>
        <w:shd w:val="clear" w:color="auto" w:fill="FFFFFF"/>
        <w:spacing w:before="0" w:beforeAutospacing="0" w:after="30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281299">
        <w:rPr>
          <w:rFonts w:asciiTheme="minorHAnsi" w:hAnsiTheme="minorHAnsi" w:cstheme="minorHAnsi"/>
          <w:color w:val="232323"/>
        </w:rPr>
        <w:lastRenderedPageBreak/>
        <w:t>Accanto al sacello del Santo Sepolcro, è ricomparsa</w:t>
      </w:r>
      <w:r w:rsidR="009F3125" w:rsidRPr="00281299">
        <w:rPr>
          <w:rFonts w:asciiTheme="minorHAnsi" w:hAnsiTheme="minorHAnsi" w:cstheme="minorHAnsi"/>
          <w:color w:val="232323"/>
        </w:rPr>
        <w:t xml:space="preserve"> sulla volta</w:t>
      </w:r>
      <w:r w:rsidR="00516F9D">
        <w:rPr>
          <w:rFonts w:asciiTheme="minorHAnsi" w:hAnsiTheme="minorHAnsi" w:cstheme="minorHAnsi"/>
          <w:color w:val="232323"/>
        </w:rPr>
        <w:t xml:space="preserve"> </w:t>
      </w:r>
      <w:r w:rsidRPr="00281299">
        <w:rPr>
          <w:rFonts w:asciiTheme="minorHAnsi" w:hAnsiTheme="minorHAnsi" w:cstheme="minorHAnsi"/>
          <w:color w:val="232323"/>
        </w:rPr>
        <w:t>l’immagine</w:t>
      </w:r>
      <w:r w:rsidR="00281299" w:rsidRPr="00281299">
        <w:rPr>
          <w:rFonts w:asciiTheme="minorHAnsi" w:hAnsiTheme="minorHAnsi" w:cstheme="minorHAnsi"/>
          <w:color w:val="232323"/>
        </w:rPr>
        <w:t>,</w:t>
      </w:r>
      <w:r w:rsidR="00AE3902">
        <w:rPr>
          <w:rFonts w:asciiTheme="minorHAnsi" w:hAnsiTheme="minorHAnsi" w:cstheme="minorHAnsi"/>
          <w:color w:val="232323"/>
        </w:rPr>
        <w:t xml:space="preserve"> </w:t>
      </w:r>
      <w:r w:rsidR="00281299" w:rsidRPr="00281299">
        <w:rPr>
          <w:rFonts w:asciiTheme="minorHAnsi" w:hAnsiTheme="minorHAnsi" w:cstheme="minorHAnsi"/>
          <w:color w:val="232323"/>
        </w:rPr>
        <w:t xml:space="preserve">racchiusa in un </w:t>
      </w:r>
      <w:r w:rsidRPr="00281299">
        <w:rPr>
          <w:rFonts w:asciiTheme="minorHAnsi" w:hAnsiTheme="minorHAnsi" w:cstheme="minorHAnsi"/>
          <w:color w:val="232323"/>
        </w:rPr>
        <w:t>tondo</w:t>
      </w:r>
      <w:r w:rsidR="00281299" w:rsidRPr="00281299">
        <w:rPr>
          <w:rFonts w:asciiTheme="minorHAnsi" w:hAnsiTheme="minorHAnsi" w:cstheme="minorHAnsi"/>
          <w:color w:val="232323"/>
        </w:rPr>
        <w:t>,</w:t>
      </w:r>
      <w:r w:rsidRPr="00281299">
        <w:rPr>
          <w:rFonts w:asciiTheme="minorHAnsi" w:hAnsiTheme="minorHAnsi" w:cstheme="minorHAnsi"/>
          <w:color w:val="232323"/>
        </w:rPr>
        <w:t xml:space="preserve"> a monocromo rosso dell’A</w:t>
      </w:r>
      <w:r w:rsidR="009F3125" w:rsidRPr="00281299">
        <w:rPr>
          <w:rFonts w:asciiTheme="minorHAnsi" w:hAnsiTheme="minorHAnsi" w:cstheme="minorHAnsi"/>
          <w:color w:val="232323"/>
        </w:rPr>
        <w:t>ngelo (forse</w:t>
      </w:r>
      <w:r w:rsidR="00F852A6" w:rsidRPr="00281299">
        <w:rPr>
          <w:rFonts w:asciiTheme="minorHAnsi" w:hAnsiTheme="minorHAnsi" w:cstheme="minorHAnsi"/>
          <w:color w:val="232323"/>
        </w:rPr>
        <w:t xml:space="preserve"> rappresentazione del</w:t>
      </w:r>
      <w:r w:rsidR="009F3125" w:rsidRPr="00281299">
        <w:rPr>
          <w:rFonts w:asciiTheme="minorHAnsi" w:hAnsiTheme="minorHAnsi" w:cstheme="minorHAnsi"/>
          <w:color w:val="232323"/>
        </w:rPr>
        <w:t>l’Arcangelo Michele), che annuncia la resurrezione, legato ai riti dell’</w:t>
      </w:r>
      <w:r w:rsidR="009F3125" w:rsidRPr="00B25827">
        <w:rPr>
          <w:rFonts w:asciiTheme="minorHAnsi" w:hAnsiTheme="minorHAnsi" w:cstheme="minorHAnsi"/>
          <w:b/>
          <w:bCs/>
          <w:color w:val="232323"/>
        </w:rPr>
        <w:t>accensione del cero</w:t>
      </w:r>
      <w:r w:rsidR="009F3125" w:rsidRPr="00281299">
        <w:rPr>
          <w:rFonts w:asciiTheme="minorHAnsi" w:hAnsiTheme="minorHAnsi" w:cstheme="minorHAnsi"/>
          <w:color w:val="232323"/>
        </w:rPr>
        <w:t xml:space="preserve"> nelle veglie pasquali e nelle </w:t>
      </w:r>
      <w:r w:rsidR="009F3125" w:rsidRPr="00AE3902">
        <w:rPr>
          <w:rFonts w:asciiTheme="minorHAnsi" w:hAnsiTheme="minorHAnsi" w:cstheme="minorHAnsi"/>
        </w:rPr>
        <w:t xml:space="preserve">processioni che partivano dal San Sepolcro dirette in Duomo. </w:t>
      </w:r>
      <w:r w:rsidR="004A3641" w:rsidRPr="00AE3902">
        <w:rPr>
          <w:rFonts w:asciiTheme="minorHAnsi" w:hAnsiTheme="minorHAnsi" w:cstheme="minorHAnsi"/>
        </w:rPr>
        <w:t xml:space="preserve">Sono stati restaurati </w:t>
      </w:r>
      <w:r w:rsidR="00F120FF" w:rsidRPr="00AE3902">
        <w:rPr>
          <w:rFonts w:asciiTheme="minorHAnsi" w:hAnsiTheme="minorHAnsi" w:cstheme="minorHAnsi"/>
        </w:rPr>
        <w:t>gli affreschi</w:t>
      </w:r>
      <w:r w:rsidR="00B25827" w:rsidRPr="00AE3902">
        <w:rPr>
          <w:rFonts w:asciiTheme="minorHAnsi" w:hAnsiTheme="minorHAnsi" w:cstheme="minorHAnsi"/>
        </w:rPr>
        <w:t xml:space="preserve">, </w:t>
      </w:r>
      <w:r w:rsidR="0042189B" w:rsidRPr="00AE3902">
        <w:rPr>
          <w:rFonts w:asciiTheme="minorHAnsi" w:hAnsiTheme="minorHAnsi" w:cstheme="minorHAnsi"/>
        </w:rPr>
        <w:t>occultati</w:t>
      </w:r>
      <w:r w:rsidR="009251F3" w:rsidRPr="00AE3902">
        <w:rPr>
          <w:rFonts w:asciiTheme="minorHAnsi" w:hAnsiTheme="minorHAnsi" w:cstheme="minorHAnsi"/>
        </w:rPr>
        <w:t xml:space="preserve"> </w:t>
      </w:r>
      <w:r w:rsidR="0042189B" w:rsidRPr="00AE3902">
        <w:rPr>
          <w:rFonts w:asciiTheme="minorHAnsi" w:hAnsiTheme="minorHAnsi" w:cstheme="minorHAnsi"/>
        </w:rPr>
        <w:t>da</w:t>
      </w:r>
      <w:r w:rsidR="009251F3" w:rsidRPr="00AE3902">
        <w:rPr>
          <w:rFonts w:asciiTheme="minorHAnsi" w:hAnsiTheme="minorHAnsi" w:cstheme="minorHAnsi"/>
        </w:rPr>
        <w:t xml:space="preserve">i depositi di </w:t>
      </w:r>
      <w:r w:rsidR="00E3285B" w:rsidRPr="00AE3902">
        <w:rPr>
          <w:rFonts w:asciiTheme="minorHAnsi" w:hAnsiTheme="minorHAnsi" w:cstheme="minorHAnsi"/>
        </w:rPr>
        <w:t>s</w:t>
      </w:r>
      <w:r w:rsidR="009251F3" w:rsidRPr="00AE3902">
        <w:rPr>
          <w:rFonts w:asciiTheme="minorHAnsi" w:hAnsiTheme="minorHAnsi" w:cstheme="minorHAnsi"/>
        </w:rPr>
        <w:t xml:space="preserve">ali superficiali </w:t>
      </w:r>
      <w:r w:rsidR="00E3285B" w:rsidRPr="00AE3902">
        <w:rPr>
          <w:rFonts w:asciiTheme="minorHAnsi" w:hAnsiTheme="minorHAnsi" w:cstheme="minorHAnsi"/>
        </w:rPr>
        <w:t>dovuti alla presenza di forte umidità e condensa</w:t>
      </w:r>
      <w:r w:rsidR="009C6C5F">
        <w:rPr>
          <w:rFonts w:asciiTheme="minorHAnsi" w:hAnsiTheme="minorHAnsi" w:cstheme="minorHAnsi"/>
        </w:rPr>
        <w:t>; e</w:t>
      </w:r>
      <w:r w:rsidR="00F120FF" w:rsidRPr="00281299">
        <w:rPr>
          <w:rFonts w:asciiTheme="minorHAnsi" w:hAnsiTheme="minorHAnsi" w:cstheme="minorHAnsi"/>
        </w:rPr>
        <w:t>seguite</w:t>
      </w:r>
      <w:r w:rsidR="004C095F">
        <w:rPr>
          <w:rFonts w:asciiTheme="minorHAnsi" w:hAnsiTheme="minorHAnsi" w:cstheme="minorHAnsi"/>
        </w:rPr>
        <w:t xml:space="preserve"> le</w:t>
      </w:r>
      <w:r w:rsidR="00F120FF" w:rsidRPr="00281299">
        <w:rPr>
          <w:rFonts w:asciiTheme="minorHAnsi" w:hAnsiTheme="minorHAnsi" w:cstheme="minorHAnsi"/>
        </w:rPr>
        <w:t xml:space="preserve"> indagini georadar per esplorare il sottosuolo</w:t>
      </w:r>
      <w:r w:rsidR="004C095F">
        <w:rPr>
          <w:rFonts w:asciiTheme="minorHAnsi" w:hAnsiTheme="minorHAnsi" w:cstheme="minorHAnsi"/>
        </w:rPr>
        <w:t xml:space="preserve">, </w:t>
      </w:r>
      <w:r w:rsidR="00F120FF" w:rsidRPr="00281299">
        <w:rPr>
          <w:rFonts w:asciiTheme="minorHAnsi" w:hAnsiTheme="minorHAnsi" w:cstheme="minorHAnsi"/>
        </w:rPr>
        <w:t>analizzat</w:t>
      </w:r>
      <w:r w:rsidR="004C095F">
        <w:rPr>
          <w:rFonts w:asciiTheme="minorHAnsi" w:hAnsiTheme="minorHAnsi" w:cstheme="minorHAnsi"/>
        </w:rPr>
        <w:t>a</w:t>
      </w:r>
      <w:r w:rsidR="00F120FF" w:rsidRPr="00281299">
        <w:rPr>
          <w:rFonts w:asciiTheme="minorHAnsi" w:hAnsiTheme="minorHAnsi" w:cstheme="minorHAnsi"/>
        </w:rPr>
        <w:t xml:space="preserve"> la composizione dei materiali</w:t>
      </w:r>
      <w:r w:rsidR="001405BC">
        <w:rPr>
          <w:rFonts w:asciiTheme="minorHAnsi" w:hAnsiTheme="minorHAnsi" w:cstheme="minorHAnsi"/>
        </w:rPr>
        <w:t>, stucchi, intonaci, elementi fittili e lapidei, i sottofondi in cocciopesto,</w:t>
      </w:r>
      <w:r w:rsidR="00F120FF" w:rsidRPr="00281299">
        <w:rPr>
          <w:rFonts w:asciiTheme="minorHAnsi" w:hAnsiTheme="minorHAnsi" w:cstheme="minorHAnsi"/>
        </w:rPr>
        <w:t xml:space="preserve"> e </w:t>
      </w:r>
      <w:r w:rsidR="004C095F">
        <w:rPr>
          <w:rFonts w:asciiTheme="minorHAnsi" w:hAnsiTheme="minorHAnsi" w:cstheme="minorHAnsi"/>
        </w:rPr>
        <w:t xml:space="preserve">rilevata </w:t>
      </w:r>
      <w:r w:rsidR="00F120FF" w:rsidRPr="00281299">
        <w:rPr>
          <w:rFonts w:asciiTheme="minorHAnsi" w:hAnsiTheme="minorHAnsi" w:cstheme="minorHAnsi"/>
        </w:rPr>
        <w:t xml:space="preserve">la stratigrafia delle murature. </w:t>
      </w:r>
    </w:p>
    <w:p w14:paraId="7989EDA6" w14:textId="51EBD188" w:rsidR="00622C37" w:rsidRPr="0032114B" w:rsidRDefault="00622C37" w:rsidP="00533288">
      <w:pPr>
        <w:pStyle w:val="NormaleWeb"/>
        <w:shd w:val="clear" w:color="auto" w:fill="FFFFFF"/>
        <w:spacing w:before="0" w:beforeAutospacing="0" w:after="300" w:afterAutospacing="0" w:line="360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32114B">
        <w:rPr>
          <w:rFonts w:asciiTheme="minorHAnsi" w:hAnsiTheme="minorHAnsi" w:cstheme="minorHAnsi"/>
          <w:b/>
          <w:bCs/>
        </w:rPr>
        <w:t xml:space="preserve">Questa grande chiesa ipogea del 1030, eretta sull’antico Foro di Mediolanum, nel vero centro e ombelico della città, è stata restaurata </w:t>
      </w:r>
      <w:r w:rsidR="00281299" w:rsidRPr="0032114B">
        <w:rPr>
          <w:rFonts w:asciiTheme="minorHAnsi" w:hAnsiTheme="minorHAnsi" w:cstheme="minorHAnsi"/>
          <w:b/>
          <w:bCs/>
        </w:rPr>
        <w:t xml:space="preserve">come una preziosa reliquia di cui preservare l’autenticità, </w:t>
      </w:r>
      <w:r w:rsidRPr="0032114B">
        <w:rPr>
          <w:rFonts w:asciiTheme="minorHAnsi" w:hAnsiTheme="minorHAnsi" w:cstheme="minorHAnsi"/>
          <w:b/>
          <w:bCs/>
        </w:rPr>
        <w:t xml:space="preserve">l’antichità e la spiritualità. </w:t>
      </w:r>
    </w:p>
    <w:p w14:paraId="29307B87" w14:textId="3B2C5B61" w:rsidR="00622C37" w:rsidRDefault="0032114B" w:rsidP="00533288">
      <w:pPr>
        <w:pStyle w:val="NormaleWeb"/>
        <w:shd w:val="clear" w:color="auto" w:fill="FFFFFF"/>
        <w:spacing w:before="0" w:beforeAutospacing="0" w:after="30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023A6B">
        <w:rPr>
          <w:rFonts w:asciiTheme="minorHAnsi" w:hAnsiTheme="minorHAnsi" w:cstheme="minorHAnsi"/>
          <w:b/>
          <w:bCs/>
          <w:i/>
          <w:iCs/>
        </w:rPr>
        <w:t xml:space="preserve">Soprintendenza Archeologia, Belle Arti e Paesaggio per la città metropolitana di Milano, Soprintendente Antonella </w:t>
      </w:r>
      <w:proofErr w:type="spellStart"/>
      <w:r w:rsidRPr="00023A6B">
        <w:rPr>
          <w:rFonts w:asciiTheme="minorHAnsi" w:hAnsiTheme="minorHAnsi" w:cstheme="minorHAnsi"/>
          <w:b/>
          <w:bCs/>
          <w:i/>
          <w:iCs/>
        </w:rPr>
        <w:t>Ranaldi</w:t>
      </w:r>
      <w:proofErr w:type="spellEnd"/>
      <w:r w:rsidRPr="00023A6B">
        <w:rPr>
          <w:rFonts w:asciiTheme="minorHAnsi" w:hAnsiTheme="minorHAnsi" w:cstheme="minorHAnsi"/>
          <w:i/>
          <w:iCs/>
        </w:rPr>
        <w:t xml:space="preserve">, Responsabile del Procedimento Paolo Savio, Direttore dei lavori Luigi </w:t>
      </w:r>
      <w:proofErr w:type="spellStart"/>
      <w:r w:rsidRPr="00023A6B">
        <w:rPr>
          <w:rFonts w:asciiTheme="minorHAnsi" w:hAnsiTheme="minorHAnsi" w:cstheme="minorHAnsi"/>
          <w:i/>
          <w:iCs/>
        </w:rPr>
        <w:t>Pedrini</w:t>
      </w:r>
      <w:proofErr w:type="spellEnd"/>
      <w:r w:rsidRPr="00023A6B">
        <w:rPr>
          <w:rFonts w:asciiTheme="minorHAnsi" w:hAnsiTheme="minorHAnsi" w:cstheme="minorHAnsi"/>
          <w:i/>
          <w:iCs/>
        </w:rPr>
        <w:t xml:space="preserve">, Direttori operativi Italo </w:t>
      </w:r>
      <w:proofErr w:type="spellStart"/>
      <w:r w:rsidRPr="00023A6B">
        <w:rPr>
          <w:rFonts w:asciiTheme="minorHAnsi" w:hAnsiTheme="minorHAnsi" w:cstheme="minorHAnsi"/>
          <w:i/>
          <w:iCs/>
        </w:rPr>
        <w:t>Tavolaro</w:t>
      </w:r>
      <w:proofErr w:type="spellEnd"/>
      <w:r w:rsidRPr="00023A6B">
        <w:rPr>
          <w:rFonts w:asciiTheme="minorHAnsi" w:hAnsiTheme="minorHAnsi" w:cstheme="minorHAnsi"/>
          <w:i/>
          <w:iCs/>
        </w:rPr>
        <w:t xml:space="preserve"> per l’impiantistica, Laura Paola </w:t>
      </w:r>
      <w:proofErr w:type="spellStart"/>
      <w:r w:rsidRPr="00023A6B">
        <w:rPr>
          <w:rFonts w:asciiTheme="minorHAnsi" w:hAnsiTheme="minorHAnsi" w:cstheme="minorHAnsi"/>
          <w:i/>
          <w:iCs/>
        </w:rPr>
        <w:t>Gnaccolini</w:t>
      </w:r>
      <w:proofErr w:type="spellEnd"/>
      <w:r w:rsidRPr="00023A6B">
        <w:rPr>
          <w:rFonts w:asciiTheme="minorHAnsi" w:hAnsiTheme="minorHAnsi" w:cstheme="minorHAnsi"/>
          <w:i/>
          <w:iCs/>
        </w:rPr>
        <w:t xml:space="preserve">, Annamaria Fedeli, Annunziata De </w:t>
      </w:r>
      <w:proofErr w:type="spellStart"/>
      <w:r w:rsidRPr="00023A6B">
        <w:rPr>
          <w:rFonts w:asciiTheme="minorHAnsi" w:hAnsiTheme="minorHAnsi" w:cstheme="minorHAnsi"/>
          <w:i/>
          <w:iCs/>
        </w:rPr>
        <w:t>Dominicis</w:t>
      </w:r>
      <w:proofErr w:type="spellEnd"/>
      <w:r w:rsidRPr="00023A6B">
        <w:rPr>
          <w:rFonts w:asciiTheme="minorHAnsi" w:hAnsiTheme="minorHAnsi" w:cstheme="minorHAnsi"/>
          <w:i/>
          <w:iCs/>
        </w:rPr>
        <w:t xml:space="preserve">, Gianpiero </w:t>
      </w:r>
      <w:proofErr w:type="spellStart"/>
      <w:r w:rsidRPr="00023A6B">
        <w:rPr>
          <w:rFonts w:asciiTheme="minorHAnsi" w:hAnsiTheme="minorHAnsi" w:cstheme="minorHAnsi"/>
          <w:i/>
          <w:iCs/>
        </w:rPr>
        <w:t>Bonnet</w:t>
      </w:r>
      <w:proofErr w:type="spellEnd"/>
      <w:r w:rsidRPr="00023A6B">
        <w:rPr>
          <w:rFonts w:asciiTheme="minorHAnsi" w:hAnsiTheme="minorHAnsi" w:cstheme="minorHAnsi"/>
          <w:i/>
          <w:iCs/>
        </w:rPr>
        <w:t>, il personale amministrativo della Soprintendenza e del Segretariato regionale della Lombardia</w:t>
      </w:r>
      <w:r w:rsidR="00023A6B">
        <w:rPr>
          <w:rFonts w:asciiTheme="minorHAnsi" w:hAnsiTheme="minorHAnsi" w:cstheme="minorHAnsi"/>
        </w:rPr>
        <w:t xml:space="preserve">. </w:t>
      </w:r>
    </w:p>
    <w:p w14:paraId="4CC49061" w14:textId="77777777" w:rsidR="00E84FDB" w:rsidRDefault="00E84FDB" w:rsidP="00281299">
      <w:pPr>
        <w:spacing w:line="360" w:lineRule="auto"/>
        <w:rPr>
          <w:rFonts w:asciiTheme="minorHAnsi" w:hAnsiTheme="minorHAnsi" w:cstheme="minorHAnsi"/>
        </w:rPr>
      </w:pPr>
    </w:p>
    <w:p w14:paraId="59F7F0D3" w14:textId="4D9709CB" w:rsidR="007B0655" w:rsidRDefault="008569C0" w:rsidP="0028129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Milano, 22 </w:t>
      </w:r>
      <w:r w:rsidR="007B0655">
        <w:rPr>
          <w:rFonts w:asciiTheme="minorHAnsi" w:hAnsiTheme="minorHAnsi" w:cstheme="minorHAnsi"/>
        </w:rPr>
        <w:t>luglio 2019</w:t>
      </w:r>
      <w:bookmarkStart w:id="0" w:name="_GoBack"/>
      <w:bookmarkEnd w:id="0"/>
    </w:p>
    <w:p w14:paraId="17DEAB91" w14:textId="77777777" w:rsidR="0049540D" w:rsidRDefault="0049540D" w:rsidP="00281299">
      <w:pPr>
        <w:spacing w:line="360" w:lineRule="auto"/>
        <w:rPr>
          <w:rFonts w:asciiTheme="minorHAnsi" w:hAnsiTheme="minorHAnsi" w:cstheme="minorHAnsi"/>
        </w:rPr>
      </w:pPr>
    </w:p>
    <w:p w14:paraId="61690DB1" w14:textId="09901387" w:rsidR="004A3641" w:rsidRPr="00053F9A" w:rsidRDefault="004A3641" w:rsidP="00623ECD">
      <w:pPr>
        <w:ind w:firstLine="6663"/>
        <w:rPr>
          <w:b/>
          <w:bCs/>
        </w:rPr>
      </w:pPr>
    </w:p>
    <w:sectPr w:rsidR="004A3641" w:rsidRPr="00053F9A" w:rsidSect="005A2315">
      <w:footerReference w:type="default" r:id="rId9"/>
      <w:pgSz w:w="11906" w:h="16838"/>
      <w:pgMar w:top="1276" w:right="707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29CA" w14:textId="77777777" w:rsidR="005F7B6C" w:rsidRDefault="005F7B6C" w:rsidP="008805EA">
      <w:r>
        <w:separator/>
      </w:r>
    </w:p>
  </w:endnote>
  <w:endnote w:type="continuationSeparator" w:id="0">
    <w:p w14:paraId="4C5D793F" w14:textId="77777777" w:rsidR="005F7B6C" w:rsidRDefault="005F7B6C" w:rsidP="0088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55347" w14:textId="77777777" w:rsidR="008805EA" w:rsidRDefault="008805EA" w:rsidP="008805EA">
    <w:pPr>
      <w:tabs>
        <w:tab w:val="left" w:pos="6720"/>
      </w:tabs>
      <w:suppressAutoHyphens/>
      <w:ind w:right="-1"/>
      <w:jc w:val="center"/>
      <w:rPr>
        <w:color w:val="002060"/>
        <w:sz w:val="20"/>
        <w:szCs w:val="16"/>
      </w:rPr>
    </w:pPr>
    <w:r w:rsidRPr="008835BB">
      <w:rPr>
        <w:rFonts w:ascii="Trebuchet MS" w:hAnsi="Trebuchet MS"/>
        <w:b/>
        <w:bCs/>
        <w:noProof/>
        <w:color w:val="002060"/>
        <w:sz w:val="15"/>
        <w:szCs w:val="15"/>
      </w:rPr>
      <w:drawing>
        <wp:inline distT="0" distB="0" distL="0" distR="0" wp14:anchorId="3C248368" wp14:editId="5FD1FAA1">
          <wp:extent cx="990600" cy="390525"/>
          <wp:effectExtent l="0" t="0" r="0" b="9525"/>
          <wp:docPr id="8" name="Immagine 8" descr="logoMIB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MIB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8C79F" w14:textId="77777777" w:rsidR="008805EA" w:rsidRPr="00D30549" w:rsidRDefault="008805EA" w:rsidP="008805EA">
    <w:pPr>
      <w:tabs>
        <w:tab w:val="left" w:pos="6720"/>
      </w:tabs>
      <w:suppressAutoHyphens/>
      <w:ind w:right="-1"/>
      <w:jc w:val="center"/>
      <w:rPr>
        <w:color w:val="002060"/>
        <w:sz w:val="16"/>
        <w:szCs w:val="16"/>
        <w:lang w:eastAsia="ar-SA"/>
      </w:rPr>
    </w:pPr>
    <w:r w:rsidRPr="00D30549">
      <w:rPr>
        <w:color w:val="002060"/>
        <w:sz w:val="20"/>
        <w:szCs w:val="16"/>
      </w:rPr>
      <w:t>SOPRINTENDENZA ARCHEOLOGIA, BELLE ARTI E PAESAGGIO PER LA CITTÀ METROPOLITANA DI MILANO</w:t>
    </w:r>
  </w:p>
  <w:p w14:paraId="124F1048" w14:textId="77777777" w:rsidR="008805EA" w:rsidRPr="0052311B" w:rsidRDefault="008805EA" w:rsidP="008805EA">
    <w:pPr>
      <w:tabs>
        <w:tab w:val="left" w:pos="6720"/>
      </w:tabs>
      <w:suppressAutoHyphens/>
      <w:ind w:right="-1"/>
      <w:jc w:val="center"/>
      <w:rPr>
        <w:color w:val="002060"/>
        <w:sz w:val="16"/>
        <w:szCs w:val="16"/>
        <w:lang w:eastAsia="ar-SA"/>
      </w:rPr>
    </w:pPr>
    <w:r>
      <w:rPr>
        <w:color w:val="002060"/>
        <w:sz w:val="16"/>
        <w:szCs w:val="16"/>
        <w:lang w:eastAsia="ar-SA"/>
      </w:rPr>
      <w:t>Corso Magenta, 24 – 20123 Milano - telefono 02.86313.290</w:t>
    </w:r>
  </w:p>
  <w:p w14:paraId="7E3054D2" w14:textId="77777777" w:rsidR="008805EA" w:rsidRPr="0052311B" w:rsidRDefault="008805EA" w:rsidP="008805EA">
    <w:pPr>
      <w:tabs>
        <w:tab w:val="left" w:pos="6720"/>
      </w:tabs>
      <w:suppressAutoHyphens/>
      <w:ind w:right="-1"/>
      <w:jc w:val="center"/>
      <w:rPr>
        <w:color w:val="002060"/>
        <w:sz w:val="16"/>
        <w:szCs w:val="16"/>
      </w:rPr>
    </w:pPr>
    <w:r w:rsidRPr="0052311B">
      <w:rPr>
        <w:color w:val="002060"/>
        <w:sz w:val="16"/>
        <w:szCs w:val="16"/>
        <w:lang w:eastAsia="ar-SA"/>
      </w:rPr>
      <w:t>PEC</w:t>
    </w:r>
    <w:r>
      <w:rPr>
        <w:color w:val="002060"/>
        <w:sz w:val="16"/>
        <w:szCs w:val="16"/>
        <w:lang w:eastAsia="ar-SA"/>
      </w:rPr>
      <w:t>: mbac-sabap-mi@mailcert.beniculturali.it</w:t>
    </w:r>
  </w:p>
  <w:p w14:paraId="1F33051C" w14:textId="77777777" w:rsidR="008805EA" w:rsidRPr="0036537B" w:rsidRDefault="008805EA" w:rsidP="008805EA">
    <w:pPr>
      <w:tabs>
        <w:tab w:val="left" w:pos="6720"/>
      </w:tabs>
      <w:suppressAutoHyphens/>
      <w:ind w:right="-1"/>
      <w:jc w:val="center"/>
      <w:rPr>
        <w:rFonts w:ascii="Calibri" w:hAnsi="Calibri"/>
        <w:color w:val="0023B8"/>
        <w:sz w:val="16"/>
        <w:szCs w:val="16"/>
        <w:lang w:eastAsia="ar-SA"/>
      </w:rPr>
    </w:pPr>
    <w:r w:rsidRPr="0052311B">
      <w:rPr>
        <w:color w:val="002060"/>
        <w:sz w:val="16"/>
        <w:szCs w:val="16"/>
        <w:lang w:eastAsia="ar-SA"/>
      </w:rPr>
      <w:t xml:space="preserve">PEO: </w:t>
    </w:r>
    <w:hyperlink r:id="rId2" w:history="1">
      <w:proofErr w:type="spellStart"/>
      <w:r>
        <w:rPr>
          <w:color w:val="002060"/>
          <w:sz w:val="16"/>
          <w:szCs w:val="16"/>
        </w:rPr>
        <w:t>sabap-mi</w:t>
      </w:r>
      <w:proofErr w:type="spellEnd"/>
      <w:r w:rsidRPr="0052311B">
        <w:rPr>
          <w:color w:val="002060"/>
          <w:sz w:val="16"/>
          <w:szCs w:val="16"/>
        </w:rPr>
        <w:t xml:space="preserve"> @beniculturali.it</w:t>
      </w:r>
    </w:hyperlink>
  </w:p>
  <w:p w14:paraId="0357D0BA" w14:textId="77777777" w:rsidR="008805EA" w:rsidRDefault="008805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CDD21" w14:textId="77777777" w:rsidR="005F7B6C" w:rsidRDefault="005F7B6C" w:rsidP="008805EA">
      <w:r>
        <w:separator/>
      </w:r>
    </w:p>
  </w:footnote>
  <w:footnote w:type="continuationSeparator" w:id="0">
    <w:p w14:paraId="5FA7EB3D" w14:textId="77777777" w:rsidR="005F7B6C" w:rsidRDefault="005F7B6C" w:rsidP="00880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47"/>
    <w:rsid w:val="00023A6B"/>
    <w:rsid w:val="00053F9A"/>
    <w:rsid w:val="00054361"/>
    <w:rsid w:val="000E6D3A"/>
    <w:rsid w:val="00121552"/>
    <w:rsid w:val="001405BC"/>
    <w:rsid w:val="00152BE7"/>
    <w:rsid w:val="00154F0C"/>
    <w:rsid w:val="001C3805"/>
    <w:rsid w:val="00271AB9"/>
    <w:rsid w:val="00281299"/>
    <w:rsid w:val="00284892"/>
    <w:rsid w:val="0029602E"/>
    <w:rsid w:val="0032114B"/>
    <w:rsid w:val="00332EFC"/>
    <w:rsid w:val="00345187"/>
    <w:rsid w:val="0038332D"/>
    <w:rsid w:val="003845DC"/>
    <w:rsid w:val="003851F1"/>
    <w:rsid w:val="00391B09"/>
    <w:rsid w:val="003B1218"/>
    <w:rsid w:val="003B49B9"/>
    <w:rsid w:val="0042189B"/>
    <w:rsid w:val="00423D17"/>
    <w:rsid w:val="00436D25"/>
    <w:rsid w:val="0049540D"/>
    <w:rsid w:val="004A3641"/>
    <w:rsid w:val="004B26CC"/>
    <w:rsid w:val="004C095F"/>
    <w:rsid w:val="004E23BE"/>
    <w:rsid w:val="00507CB2"/>
    <w:rsid w:val="0051246F"/>
    <w:rsid w:val="00516F9D"/>
    <w:rsid w:val="00533288"/>
    <w:rsid w:val="005869EB"/>
    <w:rsid w:val="00593E59"/>
    <w:rsid w:val="005A2315"/>
    <w:rsid w:val="005F7B6C"/>
    <w:rsid w:val="00622C37"/>
    <w:rsid w:val="00623ECD"/>
    <w:rsid w:val="00656147"/>
    <w:rsid w:val="00657A65"/>
    <w:rsid w:val="006615F0"/>
    <w:rsid w:val="006B3B84"/>
    <w:rsid w:val="006E1C83"/>
    <w:rsid w:val="00700378"/>
    <w:rsid w:val="00783C4B"/>
    <w:rsid w:val="007A7551"/>
    <w:rsid w:val="007B0655"/>
    <w:rsid w:val="007B5700"/>
    <w:rsid w:val="007F4C6A"/>
    <w:rsid w:val="007F5156"/>
    <w:rsid w:val="008261EB"/>
    <w:rsid w:val="008569C0"/>
    <w:rsid w:val="008652D5"/>
    <w:rsid w:val="008805EA"/>
    <w:rsid w:val="008829E1"/>
    <w:rsid w:val="008C478E"/>
    <w:rsid w:val="009251F3"/>
    <w:rsid w:val="00941045"/>
    <w:rsid w:val="00955E9A"/>
    <w:rsid w:val="0098028D"/>
    <w:rsid w:val="0098689E"/>
    <w:rsid w:val="00994BD0"/>
    <w:rsid w:val="009A5AC7"/>
    <w:rsid w:val="009C6C5F"/>
    <w:rsid w:val="009F3125"/>
    <w:rsid w:val="00A035AF"/>
    <w:rsid w:val="00A1699C"/>
    <w:rsid w:val="00A47056"/>
    <w:rsid w:val="00A5012E"/>
    <w:rsid w:val="00A60C13"/>
    <w:rsid w:val="00A96160"/>
    <w:rsid w:val="00AD4B76"/>
    <w:rsid w:val="00AD4F71"/>
    <w:rsid w:val="00AE3902"/>
    <w:rsid w:val="00AE7461"/>
    <w:rsid w:val="00AF6724"/>
    <w:rsid w:val="00B00DDB"/>
    <w:rsid w:val="00B028EF"/>
    <w:rsid w:val="00B25827"/>
    <w:rsid w:val="00B258DD"/>
    <w:rsid w:val="00B43592"/>
    <w:rsid w:val="00B66439"/>
    <w:rsid w:val="00BE5701"/>
    <w:rsid w:val="00C417F8"/>
    <w:rsid w:val="00C42CCD"/>
    <w:rsid w:val="00C92BA3"/>
    <w:rsid w:val="00C95EE6"/>
    <w:rsid w:val="00CA78E7"/>
    <w:rsid w:val="00CE7AEA"/>
    <w:rsid w:val="00D45743"/>
    <w:rsid w:val="00D55EF0"/>
    <w:rsid w:val="00D86B7F"/>
    <w:rsid w:val="00D97E54"/>
    <w:rsid w:val="00DA2D34"/>
    <w:rsid w:val="00E22344"/>
    <w:rsid w:val="00E3285B"/>
    <w:rsid w:val="00E57909"/>
    <w:rsid w:val="00E84FDB"/>
    <w:rsid w:val="00EB68CA"/>
    <w:rsid w:val="00F120FF"/>
    <w:rsid w:val="00F41F7E"/>
    <w:rsid w:val="00F43CF3"/>
    <w:rsid w:val="00F45325"/>
    <w:rsid w:val="00F6275B"/>
    <w:rsid w:val="00F631D5"/>
    <w:rsid w:val="00F65732"/>
    <w:rsid w:val="00F75BEA"/>
    <w:rsid w:val="00F852A6"/>
    <w:rsid w:val="00FA0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3DF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B3B84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B3B84"/>
    <w:pPr>
      <w:spacing w:line="241" w:lineRule="atLeast"/>
    </w:pPr>
    <w:rPr>
      <w:rFonts w:cstheme="minorBidi"/>
      <w:color w:val="auto"/>
    </w:rPr>
  </w:style>
  <w:style w:type="character" w:customStyle="1" w:styleId="boxedtitle">
    <w:name w:val="boxedtitle"/>
    <w:basedOn w:val="Carpredefinitoparagrafo"/>
    <w:rsid w:val="00391B09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B09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B09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B09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5869EB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869E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F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F9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0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5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B3B84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B3B84"/>
    <w:pPr>
      <w:spacing w:line="241" w:lineRule="atLeast"/>
    </w:pPr>
    <w:rPr>
      <w:rFonts w:cstheme="minorBidi"/>
      <w:color w:val="auto"/>
    </w:rPr>
  </w:style>
  <w:style w:type="character" w:customStyle="1" w:styleId="boxedtitle">
    <w:name w:val="boxedtitle"/>
    <w:basedOn w:val="Carpredefinitoparagrafo"/>
    <w:rsid w:val="00391B09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B09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B09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B09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5869EB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869E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F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F9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-or.servizio1@beniculturali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E71CD-8FA2-461F-9398-41089508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antonella.ranaldi.ar@gmail.com</dc:creator>
  <cp:lastModifiedBy>Anna</cp:lastModifiedBy>
  <cp:revision>6</cp:revision>
  <cp:lastPrinted>2019-07-22T09:45:00Z</cp:lastPrinted>
  <dcterms:created xsi:type="dcterms:W3CDTF">2019-07-18T06:46:00Z</dcterms:created>
  <dcterms:modified xsi:type="dcterms:W3CDTF">2019-07-22T10:12:00Z</dcterms:modified>
</cp:coreProperties>
</file>